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80EA" w14:textId="77777777" w:rsidR="00C579A6" w:rsidRPr="00C579A6" w:rsidRDefault="00C579A6" w:rsidP="00C579A6">
      <w:pPr>
        <w:pStyle w:val="TableParagraph"/>
        <w:ind w:left="148" w:right="336"/>
        <w:rPr>
          <w:rFonts w:asciiTheme="majorBidi" w:hAnsiTheme="majorBidi" w:cstheme="majorBidi"/>
          <w:sz w:val="28"/>
          <w:szCs w:val="28"/>
          <w:lang w:val="en-US"/>
        </w:rPr>
      </w:pPr>
      <w:r w:rsidRPr="00C579A6">
        <w:rPr>
          <w:rFonts w:asciiTheme="majorBidi" w:hAnsiTheme="majorBidi" w:cstheme="majorBidi"/>
          <w:sz w:val="28"/>
          <w:szCs w:val="28"/>
        </w:rPr>
        <w:t>Koresopondensi Bukti</w:t>
      </w:r>
      <w:r w:rsidRPr="00C579A6">
        <w:rPr>
          <w:rFonts w:asciiTheme="majorBidi" w:hAnsiTheme="majorBidi" w:cstheme="majorBidi"/>
          <w:spacing w:val="1"/>
          <w:sz w:val="28"/>
          <w:szCs w:val="28"/>
        </w:rPr>
        <w:t xml:space="preserve"> </w:t>
      </w:r>
      <w:r w:rsidRPr="00C579A6">
        <w:rPr>
          <w:rFonts w:asciiTheme="majorBidi" w:hAnsiTheme="majorBidi" w:cstheme="majorBidi"/>
          <w:sz w:val="28"/>
          <w:szCs w:val="28"/>
        </w:rPr>
        <w:t>Review</w:t>
      </w:r>
      <w:r w:rsidRPr="00C579A6">
        <w:rPr>
          <w:rFonts w:asciiTheme="majorBidi" w:hAnsiTheme="majorBidi" w:cstheme="majorBidi"/>
          <w:spacing w:val="-6"/>
          <w:sz w:val="28"/>
          <w:szCs w:val="28"/>
        </w:rPr>
        <w:t xml:space="preserve"> </w:t>
      </w:r>
      <w:r w:rsidRPr="00C579A6">
        <w:rPr>
          <w:rFonts w:asciiTheme="majorBidi" w:hAnsiTheme="majorBidi" w:cstheme="majorBidi"/>
          <w:sz w:val="28"/>
          <w:szCs w:val="28"/>
        </w:rPr>
        <w:t>dengan</w:t>
      </w:r>
      <w:r w:rsidRPr="00C579A6">
        <w:rPr>
          <w:rFonts w:asciiTheme="majorBidi" w:hAnsiTheme="majorBidi" w:cstheme="majorBidi"/>
          <w:spacing w:val="-11"/>
          <w:sz w:val="28"/>
          <w:szCs w:val="28"/>
        </w:rPr>
        <w:t xml:space="preserve"> </w:t>
      </w:r>
      <w:r w:rsidRPr="00C579A6">
        <w:rPr>
          <w:rFonts w:asciiTheme="majorBidi" w:hAnsiTheme="majorBidi" w:cstheme="majorBidi"/>
          <w:sz w:val="28"/>
          <w:szCs w:val="28"/>
        </w:rPr>
        <w:t>kronologi</w:t>
      </w:r>
      <w:r w:rsidRPr="00C579A6">
        <w:rPr>
          <w:rFonts w:asciiTheme="majorBidi" w:hAnsiTheme="majorBidi" w:cstheme="majorBidi"/>
          <w:sz w:val="28"/>
          <w:szCs w:val="28"/>
          <w:lang w:val="en-US"/>
        </w:rPr>
        <w:t xml:space="preserve"> </w:t>
      </w:r>
      <w:r w:rsidRPr="00C579A6">
        <w:rPr>
          <w:rFonts w:asciiTheme="majorBidi" w:hAnsiTheme="majorBidi" w:cstheme="majorBidi"/>
          <w:spacing w:val="-57"/>
          <w:sz w:val="28"/>
          <w:szCs w:val="28"/>
        </w:rPr>
        <w:t xml:space="preserve"> </w:t>
      </w:r>
      <w:r w:rsidRPr="00C579A6">
        <w:rPr>
          <w:rFonts w:asciiTheme="majorBidi" w:hAnsiTheme="majorBidi" w:cstheme="majorBidi"/>
          <w:sz w:val="28"/>
          <w:szCs w:val="28"/>
        </w:rPr>
        <w:t>sebagai</w:t>
      </w:r>
      <w:r w:rsidRPr="00C579A6">
        <w:rPr>
          <w:rFonts w:asciiTheme="majorBidi" w:hAnsiTheme="majorBidi" w:cstheme="majorBidi"/>
          <w:spacing w:val="-1"/>
          <w:sz w:val="28"/>
          <w:szCs w:val="28"/>
        </w:rPr>
        <w:t xml:space="preserve"> </w:t>
      </w:r>
      <w:r w:rsidRPr="00C579A6">
        <w:rPr>
          <w:rFonts w:asciiTheme="majorBidi" w:hAnsiTheme="majorBidi" w:cstheme="majorBidi"/>
          <w:sz w:val="28"/>
          <w:szCs w:val="28"/>
        </w:rPr>
        <w:t>berikut</w:t>
      </w:r>
      <w:r w:rsidRPr="00C579A6">
        <w:rPr>
          <w:rFonts w:asciiTheme="majorBidi" w:hAnsiTheme="majorBidi" w:cstheme="majorBidi"/>
          <w:sz w:val="28"/>
          <w:szCs w:val="28"/>
          <w:lang w:val="en-US"/>
        </w:rPr>
        <w:t xml:space="preserve"> </w:t>
      </w:r>
    </w:p>
    <w:p w14:paraId="7463F087" w14:textId="2EF406E8" w:rsidR="00C579A6" w:rsidRPr="00C579A6" w:rsidRDefault="00C579A6" w:rsidP="00C579A6">
      <w:pPr>
        <w:pStyle w:val="TableParagraph"/>
        <w:ind w:left="148" w:right="336"/>
        <w:rPr>
          <w:b/>
          <w:bCs/>
          <w:sz w:val="28"/>
          <w:szCs w:val="28"/>
          <w:lang w:val="en-US"/>
        </w:rPr>
      </w:pPr>
      <w:r w:rsidRPr="00C579A6">
        <w:rPr>
          <w:b/>
          <w:bCs/>
          <w:sz w:val="28"/>
          <w:szCs w:val="28"/>
        </w:rPr>
        <w:t>Submit manuskrip tangga</w:t>
      </w:r>
      <w:r w:rsidRPr="00C579A6">
        <w:rPr>
          <w:b/>
          <w:bCs/>
          <w:sz w:val="28"/>
          <w:szCs w:val="28"/>
          <w:lang w:val="en-US"/>
        </w:rPr>
        <w:t>l 4 Januari 2023</w:t>
      </w:r>
    </w:p>
    <w:p w14:paraId="62B9BEA2" w14:textId="77777777" w:rsidR="00C579A6" w:rsidRPr="00C579A6" w:rsidRDefault="00C579A6" w:rsidP="00C579A6">
      <w:pPr>
        <w:pStyle w:val="TableParagraph"/>
        <w:ind w:left="148" w:right="336"/>
        <w:rPr>
          <w:rFonts w:asciiTheme="majorBidi" w:hAnsiTheme="majorBidi" w:cstheme="majorBidi"/>
          <w:sz w:val="24"/>
          <w:szCs w:val="24"/>
          <w:lang w:val="en-US"/>
        </w:rPr>
      </w:pPr>
    </w:p>
    <w:p w14:paraId="1DE5D4FB" w14:textId="2841F9B7" w:rsidR="00C579A6" w:rsidRDefault="00C579A6">
      <w:pPr>
        <w:rPr>
          <w:b/>
          <w:bCs/>
        </w:rPr>
      </w:pPr>
      <w:r>
        <w:rPr>
          <w:noProof/>
        </w:rPr>
        <w:drawing>
          <wp:inline distT="0" distB="0" distL="0" distR="0" wp14:anchorId="1613E333" wp14:editId="1D31EBD7">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1370"/>
                    </a:xfrm>
                    <a:prstGeom prst="rect">
                      <a:avLst/>
                    </a:prstGeom>
                  </pic:spPr>
                </pic:pic>
              </a:graphicData>
            </a:graphic>
          </wp:inline>
        </w:drawing>
      </w:r>
    </w:p>
    <w:p w14:paraId="06159FC0" w14:textId="127AA2DB" w:rsidR="00C579A6" w:rsidRDefault="00C579A6">
      <w:pPr>
        <w:rPr>
          <w:b/>
          <w:bCs/>
        </w:rPr>
      </w:pPr>
    </w:p>
    <w:p w14:paraId="05C66A6D" w14:textId="7E009BD6" w:rsidR="00C579A6" w:rsidRPr="00C579A6" w:rsidRDefault="00C579A6">
      <w:pPr>
        <w:rPr>
          <w:b/>
          <w:bCs/>
          <w:sz w:val="28"/>
          <w:szCs w:val="28"/>
        </w:rPr>
      </w:pPr>
      <w:r w:rsidRPr="00C579A6">
        <w:rPr>
          <w:b/>
          <w:bCs/>
          <w:sz w:val="28"/>
          <w:szCs w:val="28"/>
        </w:rPr>
        <w:t xml:space="preserve">30 Maret </w:t>
      </w:r>
      <w:r w:rsidRPr="00C579A6">
        <w:rPr>
          <w:sz w:val="28"/>
          <w:szCs w:val="28"/>
          <w:shd w:val="clear" w:color="auto" w:fill="EAEDEE"/>
        </w:rPr>
        <w:t>Our decision is to: Accept Submission</w:t>
      </w:r>
    </w:p>
    <w:p w14:paraId="4D6CFE96" w14:textId="77777777" w:rsidR="00C579A6" w:rsidRDefault="00C579A6">
      <w:pPr>
        <w:rPr>
          <w:b/>
          <w:bCs/>
        </w:rPr>
      </w:pPr>
    </w:p>
    <w:p w14:paraId="7B550B78" w14:textId="7082D5B4" w:rsidR="00C579A6" w:rsidRDefault="00C579A6">
      <w:pPr>
        <w:rPr>
          <w:b/>
          <w:bCs/>
        </w:rPr>
      </w:pPr>
      <w:r>
        <w:rPr>
          <w:noProof/>
        </w:rPr>
        <w:drawing>
          <wp:inline distT="0" distB="0" distL="0" distR="0" wp14:anchorId="664D587E" wp14:editId="6DA32EA9">
            <wp:extent cx="5943600" cy="3341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1370"/>
                    </a:xfrm>
                    <a:prstGeom prst="rect">
                      <a:avLst/>
                    </a:prstGeom>
                  </pic:spPr>
                </pic:pic>
              </a:graphicData>
            </a:graphic>
          </wp:inline>
        </w:drawing>
      </w:r>
    </w:p>
    <w:p w14:paraId="5F93B84F" w14:textId="77777777" w:rsidR="00C579A6" w:rsidRDefault="00C579A6">
      <w:pPr>
        <w:rPr>
          <w:b/>
          <w:bCs/>
        </w:rPr>
      </w:pPr>
    </w:p>
    <w:p w14:paraId="30AB997D" w14:textId="77777777" w:rsidR="00C579A6" w:rsidRDefault="00C579A6">
      <w:pPr>
        <w:rPr>
          <w:b/>
          <w:bCs/>
        </w:rPr>
      </w:pPr>
    </w:p>
    <w:p w14:paraId="304FCE1A" w14:textId="6BBA0419" w:rsidR="00C579A6" w:rsidRPr="00C579A6" w:rsidRDefault="00C579A6">
      <w:pPr>
        <w:rPr>
          <w:rFonts w:ascii="Noto Sans" w:hAnsi="Noto Sans" w:cs="Noto Sans"/>
          <w:sz w:val="28"/>
          <w:szCs w:val="28"/>
          <w:shd w:val="clear" w:color="auto" w:fill="FFFFFF"/>
        </w:rPr>
      </w:pPr>
      <w:r w:rsidRPr="00C579A6">
        <w:rPr>
          <w:rFonts w:ascii="Noto Sans" w:hAnsi="Noto Sans" w:cs="Noto Sans"/>
          <w:sz w:val="28"/>
          <w:szCs w:val="28"/>
          <w:shd w:val="clear" w:color="auto" w:fill="FFFFFF"/>
        </w:rPr>
        <w:lastRenderedPageBreak/>
        <w:t>2023-05-27 11:46 AM</w:t>
      </w:r>
      <w:r w:rsidRPr="00C579A6">
        <w:rPr>
          <w:rFonts w:ascii="Noto Sans" w:hAnsi="Noto Sans" w:cs="Noto Sans"/>
          <w:sz w:val="28"/>
          <w:szCs w:val="28"/>
          <w:shd w:val="clear" w:color="auto" w:fill="FFFFFF"/>
        </w:rPr>
        <w:t xml:space="preserve"> Catatan Revisi</w:t>
      </w:r>
    </w:p>
    <w:p w14:paraId="5A3C1204" w14:textId="1CC805C9" w:rsidR="00C579A6" w:rsidRDefault="00C579A6">
      <w:pPr>
        <w:rPr>
          <w:rFonts w:ascii="Noto Sans" w:hAnsi="Noto Sans" w:cs="Noto Sans"/>
          <w:sz w:val="21"/>
          <w:szCs w:val="21"/>
          <w:shd w:val="clear" w:color="auto" w:fill="FFFFFF"/>
        </w:rPr>
      </w:pPr>
      <w:r>
        <w:rPr>
          <w:noProof/>
        </w:rPr>
        <w:drawing>
          <wp:inline distT="0" distB="0" distL="0" distR="0" wp14:anchorId="4092B448" wp14:editId="74FB1AD9">
            <wp:extent cx="5943600" cy="402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029075"/>
                    </a:xfrm>
                    <a:prstGeom prst="rect">
                      <a:avLst/>
                    </a:prstGeom>
                  </pic:spPr>
                </pic:pic>
              </a:graphicData>
            </a:graphic>
          </wp:inline>
        </w:drawing>
      </w:r>
    </w:p>
    <w:p w14:paraId="72374FE9" w14:textId="6041FA7B" w:rsidR="00C579A6" w:rsidRDefault="00C579A6">
      <w:pPr>
        <w:rPr>
          <w:rFonts w:ascii="Noto Sans" w:hAnsi="Noto Sans" w:cs="Noto Sans"/>
          <w:sz w:val="21"/>
          <w:szCs w:val="21"/>
          <w:shd w:val="clear" w:color="auto" w:fill="FFFFFF"/>
        </w:rPr>
      </w:pPr>
    </w:p>
    <w:p w14:paraId="203A532C" w14:textId="77777777" w:rsidR="00C579A6" w:rsidRPr="00C579A6" w:rsidRDefault="00C579A6" w:rsidP="00C579A6">
      <w:p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Fitri Wulandari, Didik Subiyanto:</w:t>
      </w:r>
      <w:r w:rsidRPr="00C579A6">
        <w:rPr>
          <w:rFonts w:ascii="Noto Sans" w:eastAsia="Times New Roman" w:hAnsi="Noto Sans" w:cs="Noto Sans"/>
          <w:sz w:val="21"/>
          <w:szCs w:val="21"/>
          <w:lang w:val="en-ID" w:eastAsia="en-ID"/>
        </w:rPr>
        <w:br/>
      </w:r>
      <w:r w:rsidRPr="00C579A6">
        <w:rPr>
          <w:rFonts w:ascii="Noto Sans" w:eastAsia="Times New Roman" w:hAnsi="Noto Sans" w:cs="Noto Sans"/>
          <w:sz w:val="21"/>
          <w:szCs w:val="21"/>
          <w:lang w:val="en-ID" w:eastAsia="en-ID"/>
        </w:rPr>
        <w:br/>
        <w:t>We have reached a decision regarding your submission to Quality - Access to Success, "The Role of Transformational Leadership in Critical Situations: Problem-solving Performance in Public Service as the Outcome".</w:t>
      </w:r>
      <w:r w:rsidRPr="00C579A6">
        <w:rPr>
          <w:rFonts w:ascii="Noto Sans" w:eastAsia="Times New Roman" w:hAnsi="Noto Sans" w:cs="Noto Sans"/>
          <w:sz w:val="21"/>
          <w:szCs w:val="21"/>
          <w:lang w:val="en-ID" w:eastAsia="en-ID"/>
        </w:rPr>
        <w:br/>
      </w:r>
      <w:r w:rsidRPr="00C579A6">
        <w:rPr>
          <w:rFonts w:ascii="Noto Sans" w:eastAsia="Times New Roman" w:hAnsi="Noto Sans" w:cs="Noto Sans"/>
          <w:sz w:val="21"/>
          <w:szCs w:val="21"/>
          <w:lang w:val="en-ID" w:eastAsia="en-ID"/>
        </w:rPr>
        <w:br/>
        <w:t>Our decision is: Revisions Required</w:t>
      </w:r>
    </w:p>
    <w:p w14:paraId="789572C2" w14:textId="2DFA6DFA" w:rsidR="00C579A6" w:rsidRPr="00C579A6" w:rsidRDefault="00C579A6" w:rsidP="00C579A6">
      <w:p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w:t>
      </w:r>
      <w:r w:rsidRPr="00C579A6">
        <w:rPr>
          <w:rFonts w:ascii="Noto Sans" w:eastAsia="Times New Roman" w:hAnsi="Noto Sans" w:cs="Noto Sans"/>
          <w:sz w:val="21"/>
          <w:szCs w:val="21"/>
          <w:lang w:val="en-ID" w:eastAsia="en-ID"/>
        </w:rPr>
        <w:br/>
        <w:t>Reviewer A:</w:t>
      </w:r>
    </w:p>
    <w:p w14:paraId="18606A06" w14:textId="77777777" w:rsidR="00C579A6" w:rsidRPr="00C579A6" w:rsidRDefault="00C579A6" w:rsidP="00C579A6">
      <w:p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The scope of the research is suitable for the journal. However, the manuscript needs some revisions to make it an acceptable submission as follows:</w:t>
      </w:r>
    </w:p>
    <w:p w14:paraId="45D0313C" w14:textId="77777777" w:rsidR="00C579A6" w:rsidRPr="00C579A6" w:rsidRDefault="00C579A6" w:rsidP="00C579A6">
      <w:pPr>
        <w:numPr>
          <w:ilvl w:val="0"/>
          <w:numId w:val="5"/>
        </w:num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Abstract should contain the info about the aim, method, participants, data collection, data analysis and results briefly.</w:t>
      </w:r>
    </w:p>
    <w:p w14:paraId="5EFDA875" w14:textId="77777777" w:rsidR="00C579A6" w:rsidRPr="00C579A6" w:rsidRDefault="00C579A6" w:rsidP="00C579A6">
      <w:pPr>
        <w:numPr>
          <w:ilvl w:val="0"/>
          <w:numId w:val="5"/>
        </w:num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There should be some more citations from international studies in the introduction part.</w:t>
      </w:r>
    </w:p>
    <w:p w14:paraId="44346C4B" w14:textId="77777777" w:rsidR="00C579A6" w:rsidRPr="00C579A6" w:rsidRDefault="00C579A6" w:rsidP="00C579A6">
      <w:pPr>
        <w:numPr>
          <w:ilvl w:val="0"/>
          <w:numId w:val="5"/>
        </w:num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In the last paragraph of the Introduction section, before the Method part there should be research questions presented.</w:t>
      </w:r>
    </w:p>
    <w:p w14:paraId="2A2B4048" w14:textId="77777777" w:rsidR="00C579A6" w:rsidRPr="00C579A6" w:rsidRDefault="00C579A6" w:rsidP="00C579A6">
      <w:pPr>
        <w:numPr>
          <w:ilvl w:val="0"/>
          <w:numId w:val="5"/>
        </w:num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Method part should be designed as follows:</w:t>
      </w:r>
    </w:p>
    <w:p w14:paraId="584DC520" w14:textId="77777777" w:rsidR="00C579A6" w:rsidRPr="00C579A6" w:rsidRDefault="00C579A6" w:rsidP="00C579A6">
      <w:pPr>
        <w:numPr>
          <w:ilvl w:val="0"/>
          <w:numId w:val="5"/>
        </w:num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Method</w:t>
      </w:r>
    </w:p>
    <w:p w14:paraId="3A903497" w14:textId="77777777" w:rsidR="00C579A6" w:rsidRPr="00C579A6" w:rsidRDefault="00C579A6" w:rsidP="00C579A6">
      <w:p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2.1. Research design</w:t>
      </w:r>
    </w:p>
    <w:p w14:paraId="493E6823" w14:textId="77777777" w:rsidR="00C579A6" w:rsidRPr="00C579A6" w:rsidRDefault="00C579A6" w:rsidP="00C579A6">
      <w:p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2.2. Participants</w:t>
      </w:r>
    </w:p>
    <w:p w14:paraId="7A2DD40A" w14:textId="77777777" w:rsidR="00C579A6" w:rsidRPr="00C579A6" w:rsidRDefault="00C579A6" w:rsidP="00C579A6">
      <w:p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2.3. Data collection tools</w:t>
      </w:r>
    </w:p>
    <w:p w14:paraId="02A59EB4" w14:textId="498B110D" w:rsidR="00C579A6" w:rsidRPr="00C579A6" w:rsidRDefault="00C579A6" w:rsidP="00C579A6">
      <w:p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2.4. Data analysis </w:t>
      </w:r>
    </w:p>
    <w:p w14:paraId="26C61C62" w14:textId="77777777" w:rsidR="00C579A6" w:rsidRPr="00C579A6" w:rsidRDefault="00C579A6" w:rsidP="00C579A6">
      <w:pPr>
        <w:numPr>
          <w:ilvl w:val="0"/>
          <w:numId w:val="6"/>
        </w:num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Results part should be revised, and presented connecting the research questions with more explanations.</w:t>
      </w:r>
    </w:p>
    <w:p w14:paraId="193BAFE7" w14:textId="77777777" w:rsidR="00C579A6" w:rsidRPr="00C579A6" w:rsidRDefault="00C579A6" w:rsidP="00C579A6">
      <w:pPr>
        <w:numPr>
          <w:ilvl w:val="0"/>
          <w:numId w:val="6"/>
        </w:num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Discussion part should be created with findings and cited works in the Introduction part.</w:t>
      </w:r>
    </w:p>
    <w:p w14:paraId="21D7E24C" w14:textId="77777777" w:rsidR="00C579A6" w:rsidRPr="00C579A6" w:rsidRDefault="00C579A6" w:rsidP="00C579A6">
      <w:pPr>
        <w:numPr>
          <w:ilvl w:val="0"/>
          <w:numId w:val="6"/>
        </w:num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Conclusion should be expanded.</w:t>
      </w:r>
    </w:p>
    <w:p w14:paraId="72114BFB" w14:textId="77777777" w:rsidR="00C579A6" w:rsidRPr="00C579A6" w:rsidRDefault="00C579A6" w:rsidP="00C579A6">
      <w:pPr>
        <w:numPr>
          <w:ilvl w:val="0"/>
          <w:numId w:val="6"/>
        </w:num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References should be revised in accordance with the APA format adding up some more international references used in the text body.</w:t>
      </w:r>
    </w:p>
    <w:p w14:paraId="1C9CDC3D" w14:textId="77777777" w:rsidR="00C579A6" w:rsidRPr="00C579A6" w:rsidRDefault="00C579A6" w:rsidP="00C579A6">
      <w:p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 </w:t>
      </w:r>
    </w:p>
    <w:p w14:paraId="48B9D3F8" w14:textId="77777777" w:rsidR="00C579A6" w:rsidRPr="00C579A6" w:rsidRDefault="00C579A6" w:rsidP="00C579A6">
      <w:p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Recommendation: Revisions Required</w:t>
      </w:r>
      <w:r w:rsidRPr="00C579A6">
        <w:rPr>
          <w:rFonts w:ascii="Noto Sans" w:eastAsia="Times New Roman" w:hAnsi="Noto Sans" w:cs="Noto Sans"/>
          <w:sz w:val="21"/>
          <w:szCs w:val="21"/>
          <w:lang w:val="en-ID" w:eastAsia="en-ID"/>
        </w:rPr>
        <w:br/>
      </w:r>
      <w:r w:rsidRPr="00C579A6">
        <w:rPr>
          <w:rFonts w:ascii="Noto Sans" w:eastAsia="Times New Roman" w:hAnsi="Noto Sans" w:cs="Noto Sans"/>
          <w:sz w:val="21"/>
          <w:szCs w:val="21"/>
          <w:lang w:val="en-ID" w:eastAsia="en-ID"/>
        </w:rPr>
        <w:br/>
        <w:t>------------------------------------------------------</w:t>
      </w:r>
      <w:r w:rsidRPr="00C579A6">
        <w:rPr>
          <w:rFonts w:ascii="Noto Sans" w:eastAsia="Times New Roman" w:hAnsi="Noto Sans" w:cs="Noto Sans"/>
          <w:sz w:val="21"/>
          <w:szCs w:val="21"/>
          <w:lang w:val="en-ID" w:eastAsia="en-ID"/>
        </w:rPr>
        <w:br/>
      </w:r>
      <w:r w:rsidRPr="00C579A6">
        <w:rPr>
          <w:rFonts w:ascii="Noto Sans" w:eastAsia="Times New Roman" w:hAnsi="Noto Sans" w:cs="Noto Sans"/>
          <w:sz w:val="21"/>
          <w:szCs w:val="21"/>
          <w:lang w:val="en-ID" w:eastAsia="en-ID"/>
        </w:rPr>
        <w:br/>
      </w:r>
      <w:r w:rsidRPr="00C579A6">
        <w:rPr>
          <w:rFonts w:ascii="Noto Sans" w:eastAsia="Times New Roman" w:hAnsi="Noto Sans" w:cs="Noto Sans"/>
          <w:sz w:val="21"/>
          <w:szCs w:val="21"/>
          <w:lang w:val="en-ID" w:eastAsia="en-ID"/>
        </w:rPr>
        <w:br/>
      </w:r>
      <w:r w:rsidRPr="00C579A6">
        <w:rPr>
          <w:rFonts w:ascii="Noto Sans" w:eastAsia="Times New Roman" w:hAnsi="Noto Sans" w:cs="Noto Sans"/>
          <w:sz w:val="21"/>
          <w:szCs w:val="21"/>
          <w:lang w:val="en-ID" w:eastAsia="en-ID"/>
        </w:rPr>
        <w:br/>
        <w:t>------------------------------------------------------</w:t>
      </w:r>
      <w:r w:rsidRPr="00C579A6">
        <w:rPr>
          <w:rFonts w:ascii="Noto Sans" w:eastAsia="Times New Roman" w:hAnsi="Noto Sans" w:cs="Noto Sans"/>
          <w:sz w:val="21"/>
          <w:szCs w:val="21"/>
          <w:lang w:val="en-ID" w:eastAsia="en-ID"/>
        </w:rPr>
        <w:br/>
        <w:t>Reviewer B:</w:t>
      </w:r>
    </w:p>
    <w:p w14:paraId="1C05B9B2" w14:textId="77777777" w:rsidR="00C579A6" w:rsidRPr="00C579A6" w:rsidRDefault="00C579A6" w:rsidP="00C579A6">
      <w:p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Structure of the text body needs revision.</w:t>
      </w:r>
    </w:p>
    <w:p w14:paraId="22B1AB05" w14:textId="77777777" w:rsidR="00C579A6" w:rsidRPr="00C579A6" w:rsidRDefault="00C579A6" w:rsidP="00C579A6">
      <w:pPr>
        <w:spacing w:before="100" w:beforeAutospacing="1" w:after="100" w:afterAutospacing="1"/>
        <w:jc w:val="left"/>
        <w:rPr>
          <w:rFonts w:ascii="Noto Sans" w:eastAsia="Times New Roman" w:hAnsi="Noto Sans" w:cs="Noto Sans"/>
          <w:sz w:val="21"/>
          <w:szCs w:val="21"/>
          <w:lang w:val="en-ID" w:eastAsia="en-ID"/>
        </w:rPr>
      </w:pPr>
      <w:r w:rsidRPr="00C579A6">
        <w:rPr>
          <w:rFonts w:ascii="Noto Sans" w:eastAsia="Times New Roman" w:hAnsi="Noto Sans" w:cs="Noto Sans"/>
          <w:sz w:val="21"/>
          <w:szCs w:val="21"/>
          <w:lang w:val="en-ID" w:eastAsia="en-ID"/>
        </w:rPr>
        <w:t>Recommendation: Revisions Required</w:t>
      </w:r>
    </w:p>
    <w:p w14:paraId="5E332011" w14:textId="54AB6AE8" w:rsidR="00C579A6" w:rsidRDefault="00C579A6">
      <w:pPr>
        <w:rPr>
          <w:rFonts w:ascii="Noto Sans" w:hAnsi="Noto Sans" w:cs="Noto Sans"/>
          <w:sz w:val="21"/>
          <w:szCs w:val="21"/>
          <w:shd w:val="clear" w:color="auto" w:fill="FFFFFF"/>
        </w:rPr>
      </w:pPr>
    </w:p>
    <w:p w14:paraId="4F312A16" w14:textId="2C2865BC" w:rsidR="00C579A6" w:rsidRDefault="00C579A6">
      <w:pPr>
        <w:rPr>
          <w:rFonts w:ascii="Noto Sans" w:hAnsi="Noto Sans" w:cs="Noto Sans"/>
          <w:sz w:val="21"/>
          <w:szCs w:val="21"/>
          <w:shd w:val="clear" w:color="auto" w:fill="FFFFFF"/>
        </w:rPr>
      </w:pPr>
    </w:p>
    <w:p w14:paraId="24D3ABAD" w14:textId="676DBF2C" w:rsidR="00C579A6" w:rsidRDefault="00C579A6">
      <w:pPr>
        <w:rPr>
          <w:rFonts w:ascii="Noto Sans" w:hAnsi="Noto Sans" w:cs="Noto Sans"/>
          <w:sz w:val="21"/>
          <w:szCs w:val="21"/>
          <w:shd w:val="clear" w:color="auto" w:fill="FFFFFF"/>
        </w:rPr>
      </w:pPr>
    </w:p>
    <w:p w14:paraId="784BE514" w14:textId="12A03843" w:rsidR="00C579A6" w:rsidRDefault="00C579A6">
      <w:pPr>
        <w:rPr>
          <w:rFonts w:ascii="Noto Sans" w:hAnsi="Noto Sans" w:cs="Noto Sans"/>
          <w:sz w:val="21"/>
          <w:szCs w:val="21"/>
          <w:shd w:val="clear" w:color="auto" w:fill="FFFFFF"/>
        </w:rPr>
      </w:pPr>
    </w:p>
    <w:p w14:paraId="279B2FE4" w14:textId="07891799" w:rsidR="00C579A6" w:rsidRDefault="00C579A6">
      <w:pPr>
        <w:rPr>
          <w:rFonts w:ascii="Noto Sans" w:hAnsi="Noto Sans" w:cs="Noto Sans"/>
          <w:sz w:val="21"/>
          <w:szCs w:val="21"/>
          <w:shd w:val="clear" w:color="auto" w:fill="FFFFFF"/>
        </w:rPr>
      </w:pPr>
    </w:p>
    <w:p w14:paraId="315AECEC" w14:textId="083FF740" w:rsidR="00C579A6" w:rsidRDefault="00C579A6">
      <w:pPr>
        <w:rPr>
          <w:rFonts w:ascii="Noto Sans" w:hAnsi="Noto Sans" w:cs="Noto Sans"/>
          <w:sz w:val="21"/>
          <w:szCs w:val="21"/>
          <w:shd w:val="clear" w:color="auto" w:fill="FFFFFF"/>
        </w:rPr>
      </w:pPr>
    </w:p>
    <w:p w14:paraId="18FCF9BD" w14:textId="3C0596EF" w:rsidR="00C579A6" w:rsidRDefault="00C579A6">
      <w:pPr>
        <w:rPr>
          <w:rFonts w:ascii="Noto Sans" w:hAnsi="Noto Sans" w:cs="Noto Sans"/>
          <w:sz w:val="21"/>
          <w:szCs w:val="21"/>
          <w:shd w:val="clear" w:color="auto" w:fill="FFFFFF"/>
        </w:rPr>
      </w:pPr>
    </w:p>
    <w:p w14:paraId="3D7C2F68" w14:textId="603387CA" w:rsidR="00C579A6" w:rsidRDefault="00C579A6">
      <w:pPr>
        <w:rPr>
          <w:rFonts w:ascii="Noto Sans" w:hAnsi="Noto Sans" w:cs="Noto Sans"/>
          <w:sz w:val="21"/>
          <w:szCs w:val="21"/>
          <w:shd w:val="clear" w:color="auto" w:fill="FFFFFF"/>
        </w:rPr>
      </w:pPr>
    </w:p>
    <w:p w14:paraId="33ED3683" w14:textId="2E51092C" w:rsidR="00C579A6" w:rsidRDefault="00C579A6">
      <w:pPr>
        <w:rPr>
          <w:rFonts w:ascii="Noto Sans" w:hAnsi="Noto Sans" w:cs="Noto Sans"/>
          <w:sz w:val="21"/>
          <w:szCs w:val="21"/>
          <w:shd w:val="clear" w:color="auto" w:fill="FFFFFF"/>
        </w:rPr>
      </w:pPr>
    </w:p>
    <w:p w14:paraId="75D99EB2" w14:textId="38A9F7F8" w:rsidR="00C579A6" w:rsidRDefault="00C579A6">
      <w:pPr>
        <w:rPr>
          <w:rFonts w:ascii="Noto Sans" w:hAnsi="Noto Sans" w:cs="Noto Sans"/>
          <w:sz w:val="21"/>
          <w:szCs w:val="21"/>
          <w:shd w:val="clear" w:color="auto" w:fill="FFFFFF"/>
        </w:rPr>
      </w:pPr>
    </w:p>
    <w:p w14:paraId="6B9AAEBF" w14:textId="282EC46F" w:rsidR="00C579A6" w:rsidRDefault="00C579A6">
      <w:pPr>
        <w:rPr>
          <w:rFonts w:ascii="Noto Sans" w:hAnsi="Noto Sans" w:cs="Noto Sans"/>
          <w:sz w:val="21"/>
          <w:szCs w:val="21"/>
          <w:shd w:val="clear" w:color="auto" w:fill="FFFFFF"/>
        </w:rPr>
      </w:pPr>
    </w:p>
    <w:p w14:paraId="2532914B" w14:textId="72B9C735" w:rsidR="00C579A6" w:rsidRDefault="00C579A6">
      <w:pPr>
        <w:rPr>
          <w:rFonts w:ascii="Noto Sans" w:hAnsi="Noto Sans" w:cs="Noto Sans"/>
          <w:sz w:val="21"/>
          <w:szCs w:val="21"/>
          <w:shd w:val="clear" w:color="auto" w:fill="FFFFFF"/>
        </w:rPr>
      </w:pPr>
      <w:r>
        <w:rPr>
          <w:rFonts w:ascii="Noto Sans" w:hAnsi="Noto Sans" w:cs="Noto Sans"/>
          <w:sz w:val="21"/>
          <w:szCs w:val="21"/>
          <w:shd w:val="clear" w:color="auto" w:fill="FFFFFF"/>
        </w:rPr>
        <w:t>30 Mei 2023 Mengirim revisi</w:t>
      </w:r>
    </w:p>
    <w:p w14:paraId="5C1C3A95" w14:textId="77777777" w:rsidR="00C579A6" w:rsidRDefault="00C579A6">
      <w:pPr>
        <w:rPr>
          <w:rFonts w:ascii="Noto Sans" w:hAnsi="Noto Sans" w:cs="Noto Sans"/>
          <w:sz w:val="21"/>
          <w:szCs w:val="21"/>
          <w:shd w:val="clear" w:color="auto" w:fill="FFFFFF"/>
        </w:rPr>
      </w:pPr>
    </w:p>
    <w:p w14:paraId="0C6D5B72" w14:textId="6667265F" w:rsidR="00C579A6" w:rsidRDefault="00C579A6">
      <w:pPr>
        <w:rPr>
          <w:b/>
          <w:bCs/>
        </w:rPr>
      </w:pPr>
      <w:r>
        <w:rPr>
          <w:noProof/>
        </w:rPr>
        <w:drawing>
          <wp:inline distT="0" distB="0" distL="0" distR="0" wp14:anchorId="1E37F25D" wp14:editId="4893442E">
            <wp:extent cx="5943600" cy="3341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1370"/>
                    </a:xfrm>
                    <a:prstGeom prst="rect">
                      <a:avLst/>
                    </a:prstGeom>
                  </pic:spPr>
                </pic:pic>
              </a:graphicData>
            </a:graphic>
          </wp:inline>
        </w:drawing>
      </w:r>
    </w:p>
    <w:p w14:paraId="51DF51E2" w14:textId="422C15DE" w:rsidR="00BB47D8" w:rsidRDefault="00DB5257">
      <w:pPr>
        <w:rPr>
          <w:b/>
          <w:bCs/>
        </w:rPr>
      </w:pPr>
      <w:r w:rsidRPr="00DB5257">
        <w:rPr>
          <w:b/>
          <w:bCs/>
        </w:rPr>
        <w:t>REVISI</w:t>
      </w:r>
      <w:r w:rsidR="00832B05">
        <w:rPr>
          <w:b/>
          <w:bCs/>
        </w:rPr>
        <w:t>ONS:</w:t>
      </w:r>
      <w:r w:rsidRPr="00DB5257">
        <w:rPr>
          <w:b/>
          <w:bCs/>
        </w:rPr>
        <w:t xml:space="preserve"> QUALITY ACCSESS TO SUCCESS</w:t>
      </w:r>
    </w:p>
    <w:p w14:paraId="395DBD8F" w14:textId="5C3DF582" w:rsidR="00DB5257" w:rsidRDefault="00DB5257">
      <w:pPr>
        <w:rPr>
          <w:b/>
          <w:bCs/>
        </w:rPr>
      </w:pPr>
    </w:p>
    <w:tbl>
      <w:tblPr>
        <w:tblStyle w:val="TableGrid"/>
        <w:tblW w:w="10060" w:type="dxa"/>
        <w:tblLayout w:type="fixed"/>
        <w:tblLook w:val="04A0" w:firstRow="1" w:lastRow="0" w:firstColumn="1" w:lastColumn="0" w:noHBand="0" w:noVBand="1"/>
      </w:tblPr>
      <w:tblGrid>
        <w:gridCol w:w="1429"/>
        <w:gridCol w:w="2819"/>
        <w:gridCol w:w="5812"/>
      </w:tblGrid>
      <w:tr w:rsidR="00DB5257" w:rsidRPr="005A283E" w14:paraId="61D092B3" w14:textId="77777777" w:rsidTr="00E12161">
        <w:tc>
          <w:tcPr>
            <w:tcW w:w="1429" w:type="dxa"/>
          </w:tcPr>
          <w:p w14:paraId="1F844460" w14:textId="27BCFB10" w:rsidR="00DB5257" w:rsidRPr="005A283E" w:rsidRDefault="00DB5257" w:rsidP="005A283E">
            <w:pPr>
              <w:rPr>
                <w:b/>
                <w:bCs/>
              </w:rPr>
            </w:pPr>
            <w:r w:rsidRPr="005A283E">
              <w:rPr>
                <w:b/>
                <w:bCs/>
              </w:rPr>
              <w:t>Revisions</w:t>
            </w:r>
          </w:p>
        </w:tc>
        <w:tc>
          <w:tcPr>
            <w:tcW w:w="2819" w:type="dxa"/>
          </w:tcPr>
          <w:p w14:paraId="303FD5E4" w14:textId="0E19E7D0" w:rsidR="00DB5257" w:rsidRPr="005A283E" w:rsidRDefault="00DB5257" w:rsidP="005A283E">
            <w:pPr>
              <w:rPr>
                <w:b/>
                <w:bCs/>
              </w:rPr>
            </w:pPr>
            <w:r w:rsidRPr="005A283E">
              <w:rPr>
                <w:b/>
                <w:bCs/>
              </w:rPr>
              <w:t>Before</w:t>
            </w:r>
          </w:p>
        </w:tc>
        <w:tc>
          <w:tcPr>
            <w:tcW w:w="5812" w:type="dxa"/>
          </w:tcPr>
          <w:p w14:paraId="1BFD5C74" w14:textId="606EE4A8" w:rsidR="00DB5257" w:rsidRPr="005A283E" w:rsidRDefault="00DB5257" w:rsidP="005A283E">
            <w:pPr>
              <w:rPr>
                <w:b/>
                <w:bCs/>
              </w:rPr>
            </w:pPr>
            <w:r w:rsidRPr="005A283E">
              <w:rPr>
                <w:b/>
                <w:bCs/>
              </w:rPr>
              <w:t>After</w:t>
            </w:r>
          </w:p>
        </w:tc>
      </w:tr>
      <w:tr w:rsidR="00DB5257" w:rsidRPr="005A283E" w14:paraId="19B482D3" w14:textId="77777777" w:rsidTr="00E12161">
        <w:tc>
          <w:tcPr>
            <w:tcW w:w="1429" w:type="dxa"/>
          </w:tcPr>
          <w:p w14:paraId="5040C825" w14:textId="77777777" w:rsidR="00DB5257" w:rsidRPr="00DB5257" w:rsidRDefault="00DB5257" w:rsidP="005A283E">
            <w:pPr>
              <w:jc w:val="left"/>
              <w:rPr>
                <w:rFonts w:eastAsia="Times New Roman"/>
                <w:lang w:val="en-ID" w:eastAsia="en-ID"/>
              </w:rPr>
            </w:pPr>
            <w:r w:rsidRPr="00DB5257">
              <w:rPr>
                <w:rFonts w:eastAsia="Times New Roman"/>
                <w:lang w:val="en-ID" w:eastAsia="en-ID"/>
              </w:rPr>
              <w:t>Abstract should contain the info about the aim, method, participants, data collection, data analysis and results briefly.</w:t>
            </w:r>
          </w:p>
          <w:p w14:paraId="1998BE96" w14:textId="77777777" w:rsidR="00DB5257" w:rsidRPr="005A283E" w:rsidRDefault="00DB5257" w:rsidP="005A283E">
            <w:pPr>
              <w:rPr>
                <w:b/>
                <w:bCs/>
                <w:lang w:val="en-ID"/>
              </w:rPr>
            </w:pPr>
          </w:p>
        </w:tc>
        <w:tc>
          <w:tcPr>
            <w:tcW w:w="2819" w:type="dxa"/>
          </w:tcPr>
          <w:p w14:paraId="025075E0" w14:textId="22285248" w:rsidR="00DB5257" w:rsidRPr="005A283E" w:rsidRDefault="00832B05" w:rsidP="005A283E">
            <w:pPr>
              <w:rPr>
                <w:rFonts w:eastAsia="Times New Roman"/>
                <w:color w:val="000000"/>
                <w:lang w:eastAsia="en-ID"/>
              </w:rPr>
            </w:pPr>
            <w:r w:rsidRPr="00832B05">
              <w:rPr>
                <w:b/>
                <w:bCs/>
              </w:rPr>
              <w:t>Abstract:</w:t>
            </w:r>
            <w:r>
              <w:t xml:space="preserve"> </w:t>
            </w:r>
            <w:r w:rsidR="00DB5257" w:rsidRPr="005A283E">
              <w:t>Designing a superior organization requires a leadership style that is strong but adaptable. This study scrutinized the role of transformational leadership in critical situations on problem-solving performance through the moderation of psychological well-being and the mediation of emotional engagement. The sample was randomly selected. They consisted of 258 public service employees in Central Java and the Special Region of Yogyakarta. The data were analyzed using the Structural Equation Model (SEM) with IBM SPSS AMOS 22. This study proved that transformational leadership has a direct effect on problem-solving performance. However, there is no direct effect of transformational leadership on emotional engagement. The results show that psychological well-being moderates the effect of transformational leadership on emotional engagement as well as problem-solving performance. The direct effect of psychological well-being on emotional engagement and problem-solving performance showed significant positive results. In contrast, emotional engagement cannot mediate the effect of transformational leadership on problem-solving performance. Practical implications of this study suggest that employees with a high level of psychological well-being led by transformational leadership styles that guide, inspire and foster a sense of pride in the organization, will encourage high attachment to work indicated by responsibility, perseverance, and enthusiasm that indirectly impact on problem-solving performance in critical situations. Increasing psychological well-being and emotional engagement play the greatest impact in encouraging problem-solving performance. The results indicate that nurturing transformational leadership alone is insufficient to improve problem-solving performance in critical situations, so it takes the moderation of psychological well-being, as well as the mediation of emotional engagement.</w:t>
            </w:r>
          </w:p>
          <w:p w14:paraId="77B1753F" w14:textId="77777777" w:rsidR="00DB5257" w:rsidRPr="005A283E" w:rsidRDefault="00DB5257" w:rsidP="005A283E">
            <w:pPr>
              <w:rPr>
                <w:rFonts w:eastAsia="Times New Roman"/>
                <w:lang w:eastAsia="en-ID"/>
              </w:rPr>
            </w:pPr>
            <w:r w:rsidRPr="005A283E">
              <w:rPr>
                <w:rFonts w:eastAsia="Times New Roman"/>
                <w:b/>
                <w:bCs/>
                <w:color w:val="000000"/>
                <w:lang w:eastAsia="en-ID"/>
              </w:rPr>
              <w:t>Keywords</w:t>
            </w:r>
            <w:r w:rsidRPr="005A283E">
              <w:rPr>
                <w:rFonts w:eastAsia="Times New Roman"/>
                <w:color w:val="000000"/>
                <w:lang w:eastAsia="en-ID"/>
              </w:rPr>
              <w:t xml:space="preserve">: Psychological well-being, </w:t>
            </w:r>
            <w:r w:rsidRPr="005A283E">
              <w:t>transformational leadership</w:t>
            </w:r>
            <w:r w:rsidRPr="005A283E">
              <w:rPr>
                <w:rFonts w:eastAsia="Times New Roman"/>
                <w:color w:val="000000"/>
                <w:lang w:eastAsia="en-ID"/>
              </w:rPr>
              <w:t>, emotional engagement, Problem-solving Performance.</w:t>
            </w:r>
          </w:p>
          <w:p w14:paraId="13D44701" w14:textId="77777777" w:rsidR="00DB5257" w:rsidRPr="005A283E" w:rsidRDefault="00DB5257" w:rsidP="005A283E">
            <w:pPr>
              <w:rPr>
                <w:b/>
                <w:bCs/>
              </w:rPr>
            </w:pPr>
          </w:p>
        </w:tc>
        <w:tc>
          <w:tcPr>
            <w:tcW w:w="5812" w:type="dxa"/>
          </w:tcPr>
          <w:p w14:paraId="545EE4A7" w14:textId="2B41D100" w:rsidR="00DB5257" w:rsidRPr="005A283E" w:rsidRDefault="00832B05" w:rsidP="005A283E">
            <w:pPr>
              <w:rPr>
                <w:rFonts w:eastAsia="Times New Roman"/>
                <w:lang w:eastAsia="en-ID"/>
              </w:rPr>
            </w:pPr>
            <w:r w:rsidRPr="00832B05">
              <w:rPr>
                <w:rFonts w:eastAsia="Times New Roman"/>
                <w:b/>
                <w:bCs/>
                <w:lang w:eastAsia="en-ID"/>
              </w:rPr>
              <w:t>Abstract:</w:t>
            </w:r>
            <w:r>
              <w:rPr>
                <w:rFonts w:eastAsia="Times New Roman"/>
                <w:lang w:eastAsia="en-ID"/>
              </w:rPr>
              <w:t xml:space="preserve"> </w:t>
            </w:r>
            <w:r w:rsidR="00DB5257" w:rsidRPr="005A283E">
              <w:rPr>
                <w:rFonts w:eastAsia="Times New Roman"/>
                <w:lang w:eastAsia="en-ID"/>
              </w:rPr>
              <w:t>This study examines the role of transformational leadership (TL) in critical situations with problem-solving performance (PSP) as the dependent variable. A sample of 258 respondents was randomly selected from public service employees in Central Java and Yogyakarta. Data were analyzed using Structural Equation Model (SEM). The results prove that transformational leadership has a direct effect on problem-solving performance, but does not directly affect emotional engagement (EE). The results of this study also indicate that psychological well-being (PWB) moderates the effect of transformational leadership on emotional engagement and problem-solving performance. The direct effect of psychological well-being on emotional engagement and problem-solving performance showed significant positive results. The findings also prove that emotional involvement cannot mediate the effect of transformational leadership on problem-solving performance. The practical implications of this research provide clear directions for the role of transformational leadership, emotional engagement, and psychological well-being in improving employee problem-solving performance in critical situations.</w:t>
            </w:r>
          </w:p>
          <w:p w14:paraId="541BA119" w14:textId="77777777" w:rsidR="00DB5257" w:rsidRPr="005A283E" w:rsidRDefault="00DB5257" w:rsidP="005A283E">
            <w:pPr>
              <w:ind w:left="1276" w:hanging="1276"/>
              <w:rPr>
                <w:rFonts w:eastAsia="Times New Roman"/>
                <w:lang w:eastAsia="en-ID"/>
              </w:rPr>
            </w:pPr>
            <w:r w:rsidRPr="005A283E">
              <w:rPr>
                <w:rFonts w:eastAsia="Times New Roman"/>
                <w:b/>
                <w:bCs/>
                <w:lang w:eastAsia="en-ID"/>
              </w:rPr>
              <w:t>Keywords</w:t>
            </w:r>
            <w:r w:rsidRPr="005A283E">
              <w:rPr>
                <w:rFonts w:eastAsia="Times New Roman"/>
                <w:lang w:eastAsia="en-ID"/>
              </w:rPr>
              <w:t xml:space="preserve">:  Psychological well-being, </w:t>
            </w:r>
            <w:r w:rsidRPr="005A283E">
              <w:t>transformational leadership</w:t>
            </w:r>
            <w:r w:rsidRPr="005A283E">
              <w:rPr>
                <w:rFonts w:eastAsia="Times New Roman"/>
                <w:lang w:eastAsia="en-ID"/>
              </w:rPr>
              <w:t>, emotional engagement,  Problem-solving Performance</w:t>
            </w:r>
          </w:p>
          <w:p w14:paraId="356DE5F4" w14:textId="77777777" w:rsidR="00DB5257" w:rsidRPr="005A283E" w:rsidRDefault="00DB5257" w:rsidP="005A283E">
            <w:pPr>
              <w:rPr>
                <w:rFonts w:eastAsia="Times New Roman"/>
                <w:lang w:eastAsia="en-ID"/>
              </w:rPr>
            </w:pPr>
          </w:p>
          <w:p w14:paraId="51B4A1EB" w14:textId="77777777" w:rsidR="00DB5257" w:rsidRPr="005A283E" w:rsidRDefault="00DB5257" w:rsidP="005A283E">
            <w:pPr>
              <w:rPr>
                <w:b/>
                <w:bCs/>
              </w:rPr>
            </w:pPr>
          </w:p>
        </w:tc>
      </w:tr>
      <w:tr w:rsidR="00DB5257" w:rsidRPr="005A283E" w14:paraId="443442B3" w14:textId="77777777" w:rsidTr="00E12161">
        <w:tc>
          <w:tcPr>
            <w:tcW w:w="1429" w:type="dxa"/>
          </w:tcPr>
          <w:p w14:paraId="74F39680" w14:textId="77777777" w:rsidR="00DB5257" w:rsidRPr="00DB5257" w:rsidRDefault="00DB5257" w:rsidP="005A283E">
            <w:pPr>
              <w:jc w:val="left"/>
              <w:rPr>
                <w:rFonts w:eastAsia="Times New Roman"/>
                <w:lang w:val="en-ID" w:eastAsia="en-ID"/>
              </w:rPr>
            </w:pPr>
            <w:r w:rsidRPr="00DB5257">
              <w:rPr>
                <w:rFonts w:eastAsia="Times New Roman"/>
                <w:lang w:val="en-ID" w:eastAsia="en-ID"/>
              </w:rPr>
              <w:t>There should be some more citations from international studies in the introduction part.</w:t>
            </w:r>
          </w:p>
          <w:p w14:paraId="4A47A39C" w14:textId="77777777" w:rsidR="00832B05" w:rsidRPr="00DB5257" w:rsidRDefault="00832B05" w:rsidP="00832B05">
            <w:pPr>
              <w:jc w:val="left"/>
              <w:rPr>
                <w:rFonts w:eastAsia="Times New Roman"/>
                <w:lang w:val="en-ID" w:eastAsia="en-ID"/>
              </w:rPr>
            </w:pPr>
            <w:r w:rsidRPr="00DB5257">
              <w:rPr>
                <w:rFonts w:eastAsia="Times New Roman"/>
                <w:lang w:val="en-ID" w:eastAsia="en-ID"/>
              </w:rPr>
              <w:t>In the last paragraph of the Introduction section, before the Method part there should be research questions presented.</w:t>
            </w:r>
          </w:p>
          <w:p w14:paraId="3D0B92F2" w14:textId="77777777" w:rsidR="00DB5257" w:rsidRPr="005A283E" w:rsidRDefault="00DB5257" w:rsidP="005A283E">
            <w:pPr>
              <w:rPr>
                <w:b/>
                <w:bCs/>
                <w:lang w:val="en-ID"/>
              </w:rPr>
            </w:pPr>
          </w:p>
        </w:tc>
        <w:tc>
          <w:tcPr>
            <w:tcW w:w="2819" w:type="dxa"/>
          </w:tcPr>
          <w:p w14:paraId="579180CE" w14:textId="77777777" w:rsidR="00612AD8" w:rsidRDefault="00612AD8" w:rsidP="00612AD8">
            <w:pPr>
              <w:ind w:left="-11" w:firstLine="295"/>
              <w:rPr>
                <w:rFonts w:ascii="Times New Roman" w:eastAsia="Times New Roman" w:hAnsi="Times New Roman" w:cs="Times New Roman"/>
                <w:color w:val="000000"/>
                <w:lang w:eastAsia="en-ID"/>
              </w:rPr>
            </w:pPr>
            <w:r w:rsidRPr="00962A4E">
              <w:rPr>
                <w:rFonts w:ascii="Times New Roman" w:hAnsi="Times New Roman" w:cs="Times New Roman"/>
              </w:rPr>
              <w:t>Organizations operate in a dynamic environment that changes rapidly and unexpectedly from time to time without warning. The outbreak caused by Covid-19 in early 2020 in Indonesia compelled organizations to make immediate adjustments to meet the performance goals that had been set. Public/government organizations have a significant commitment to offering community services, including public services, education, and health, hence community services must be prioritized even in times of crisis. The smooth running of the organization is sometimes disrupted during unusual periods, which, of course, has a significant impact on organizational performance. Therefore, quality management is required because it is a determining factor for</w:t>
            </w:r>
            <w:r>
              <w:rPr>
                <w:rFonts w:ascii="Times New Roman" w:hAnsi="Times New Roman" w:cs="Times New Roman"/>
              </w:rPr>
              <w:t xml:space="preserve"> the success of public services</w:t>
            </w:r>
            <w:r w:rsidRPr="00631506">
              <w:rPr>
                <w:rFonts w:ascii="Times New Roman" w:hAnsi="Times New Roman" w:cs="Times New Roman"/>
              </w:rPr>
              <w:t>.</w:t>
            </w:r>
            <w:r>
              <w:rPr>
                <w:rFonts w:ascii="Times New Roman" w:eastAsia="Times New Roman" w:hAnsi="Times New Roman" w:cs="Times New Roman"/>
                <w:color w:val="000000"/>
                <w:lang w:eastAsia="en-ID"/>
              </w:rPr>
              <w:t xml:space="preserve"> </w:t>
            </w:r>
          </w:p>
          <w:p w14:paraId="04074F3B" w14:textId="05C5C8AC" w:rsidR="00612AD8" w:rsidRPr="00A42C17" w:rsidRDefault="00612AD8" w:rsidP="00612AD8">
            <w:pPr>
              <w:ind w:firstLine="284"/>
              <w:rPr>
                <w:rFonts w:ascii="Times New Roman" w:eastAsia="Times New Roman" w:hAnsi="Times New Roman" w:cs="Times New Roman"/>
                <w:lang w:eastAsia="en-ID"/>
              </w:rPr>
            </w:pPr>
            <w:r w:rsidRPr="00631506">
              <w:rPr>
                <w:rFonts w:ascii="Times New Roman" w:hAnsi="Times New Roman" w:cs="Times New Roman"/>
              </w:rPr>
              <w:t xml:space="preserve">To prepare </w:t>
            </w:r>
            <w:r>
              <w:rPr>
                <w:rFonts w:ascii="Times New Roman" w:hAnsi="Times New Roman" w:cs="Times New Roman"/>
              </w:rPr>
              <w:t>for</w:t>
            </w:r>
            <w:r w:rsidRPr="00631506">
              <w:rPr>
                <w:rFonts w:ascii="Times New Roman" w:hAnsi="Times New Roman" w:cs="Times New Roman"/>
              </w:rPr>
              <w:t xml:space="preserve"> complex situations</w:t>
            </w:r>
            <w:r>
              <w:rPr>
                <w:rFonts w:ascii="Times New Roman" w:hAnsi="Times New Roman" w:cs="Times New Roman"/>
              </w:rPr>
              <w:t>, that are unclear when the situations will come to an end</w:t>
            </w:r>
            <w:r w:rsidRPr="00631506">
              <w:rPr>
                <w:rFonts w:ascii="Times New Roman" w:hAnsi="Times New Roman" w:cs="Times New Roman"/>
              </w:rPr>
              <w:t xml:space="preserve">, </w:t>
            </w:r>
            <w:r>
              <w:rPr>
                <w:rFonts w:ascii="Times New Roman" w:hAnsi="Times New Roman" w:cs="Times New Roman"/>
              </w:rPr>
              <w:t>problem-solving</w:t>
            </w:r>
            <w:r w:rsidRPr="00631506">
              <w:rPr>
                <w:rFonts w:ascii="Times New Roman" w:hAnsi="Times New Roman" w:cs="Times New Roman"/>
              </w:rPr>
              <w:t xml:space="preserve"> skills </w:t>
            </w:r>
            <w:r w:rsidRPr="008A0516">
              <w:rPr>
                <w:rFonts w:ascii="Times New Roman" w:hAnsi="Times New Roman" w:cs="Times New Roman"/>
              </w:rPr>
              <w:t xml:space="preserve">must be given special attention and implemented </w:t>
            </w:r>
            <w:r>
              <w:rPr>
                <w:rFonts w:ascii="Times New Roman" w:hAnsi="Times New Roman" w:cs="Times New Roman"/>
              </w:rPr>
              <w:t>i</w:t>
            </w:r>
            <w:r w:rsidRPr="00631506">
              <w:rPr>
                <w:rFonts w:ascii="Times New Roman" w:hAnsi="Times New Roman" w:cs="Times New Roman"/>
              </w:rPr>
              <w:t>mmediately</w:t>
            </w:r>
            <w:r>
              <w:rPr>
                <w:rFonts w:ascii="Times New Roman" w:hAnsi="Times New Roman" w:cs="Times New Roman"/>
              </w:rPr>
              <w:t xml:space="preserve"> </w:t>
            </w:r>
            <w:r>
              <w:rPr>
                <w:rFonts w:ascii="Times New Roman" w:hAnsi="Times New Roman" w:cs="Times New Roman"/>
              </w:rPr>
              <w:fldChar w:fldCharType="begin" w:fldLock="1"/>
            </w:r>
            <w:r w:rsidR="00E41F13">
              <w:rPr>
                <w:rFonts w:ascii="Times New Roman" w:hAnsi="Times New Roman" w:cs="Times New Roman"/>
              </w:rPr>
              <w:instrText>ADDIN CSL_CITATION {"citationItems":[{"id":"ITEM-1","itemData":{"DOI":"10.1186/s12913-022-08138-4","ISSN":"14726963","PMID":"35655276","abstract":"Background: This article reports an evaluation of the Immunization Training Challenge Hackathons (ITCH), invented by The Geneva Learning Foundation (TGLF) for national and sub-national immunization staff who strive to develop the knowledge and capacity of others to improve immunization program performance. ITCH, a fully-digital program focused on networked collaborative problem-solving between peers, provided an “opt-in” activity for learners in the Teach to Reach (T2R) Accelerator Program designed to improve training effectiveness in the immunization sphere. Methods: Conducted by a team from the University of Georgia, this mixed method evaluation consisted of thematic analysis of recorded sessions and open-ended comments; and statistical analyses of application and follow-up survey data. The evaluation focused on what was learned and how ITCH participants implemented what they learned. Key stakeholder interviews provided supplemental data about program intent and results. ITCH consisted of 17 30-min sessions held in 2020, in English and French, with 581 participating at least once out of 1,454 enrolled in the overall program. Challenge owners and respondents came from 15 African and Asian countries and spanned different roles with differing scope. Results: Over 85% [n = 154] of survey respondents [n = 181, a 31% response rate] indicated they were able to implement what they learned from the ITCH sessions. A majority [n = 139, 76.7%] reported finding the sessions useful. Issues with poor connectivity and the timing of the live meetings impeded some in their ability to participate, a problem compounded by consequences of the pandemic. The ITCH process constituted of learning or coming to consciousness simultaneously of four types of learning — participants realizing how much they could learn from each other (peer learning), experiencing the power of defying distance to solve problems together (remote learning), and feeling a growing sense of belonging to a community (social learning), emergent across country borders and health system levels (networked learning). Conclusions: Based on evaluation findings, it was concluded that ITCH demonstrated an effective scalable, informal, non-didactic, experience-led, fast-paced, peer learning design. A focus on community engagement and developing brokering skills was recommended.","author":[{"dropping-particle":"","family":"Watkins","given":"Karen E.","non-dropping-particle":"","parse-names":false,"suffix":""},{"dropping-particle":"","family":"Sandmann","given":"Lorilee R.","non-dropping-particle":"","parse-names":false,"suffix":""},{"dropping-particle":"","family":"Dailey","given":"Cody Aaron","non-dropping-particle":"","parse-names":false,"suffix":""},{"dropping-particle":"","family":"Li","given":"Beixi","non-dropping-particle":"","parse-names":false,"suffix":""},{"dropping-particle":"","family":"Yang","given":"Sung Eun","non-dropping-particle":"","parse-names":false,"suffix":""},{"dropping-particle":"","family":"Galen","given":"Robert S.","non-dropping-particle":"","parse-names":false,"suffix":""},{"dropping-particle":"","family":"Sadki","given":"Reda","non-dropping-particle":"","parse-names":false,"suffix":""}],"container-title":"BMC Health Services Research","id":"ITEM-1","issue":"1","issued":{"date-parts":[["2022"]]},"page":"1-9","publisher":"BioMed Central","title":"Accelerating problem-solving capacities of sub-national public health professionals: an evaluation of a digital immunization training intervention","type":"article-journal","volume":"22"},"uris":["http://www.mendeley.com/documents/?uuid=5b4544d2-04c5-4316-99da-78a1028f88b9","http://www.mendeley.com/documents/?uuid=5288f8f9-5e74-4ff0-b0ec-c1bb7213895a","http://www.mendeley.com/documents/?uuid=4fb2509a-730c-4434-aec5-3a97742719b1"]}],"mendeley":{"formattedCitation":"(Watkins &lt;i&gt;et al.&lt;/i&gt;, 2022)","plainTextFormattedCitation":"(Watkins et al., 2022)","previouslyFormattedCitation":"(Watkins &lt;i&gt;et al.&lt;/i&gt;, 2022)"},"properties":{"noteIndex":0},"schema":"https://github.com/citation-style-language/schema/raw/master/csl-citation.json"}</w:instrText>
            </w:r>
            <w:r>
              <w:rPr>
                <w:rFonts w:ascii="Times New Roman" w:hAnsi="Times New Roman" w:cs="Times New Roman"/>
              </w:rPr>
              <w:fldChar w:fldCharType="separate"/>
            </w:r>
            <w:r w:rsidR="00080613" w:rsidRPr="00080613">
              <w:rPr>
                <w:rFonts w:ascii="Times New Roman" w:hAnsi="Times New Roman" w:cs="Times New Roman"/>
                <w:noProof/>
              </w:rPr>
              <w:t xml:space="preserve">(Watkins </w:t>
            </w:r>
            <w:r w:rsidR="00080613" w:rsidRPr="00080613">
              <w:rPr>
                <w:rFonts w:ascii="Times New Roman" w:hAnsi="Times New Roman" w:cs="Times New Roman"/>
                <w:i/>
                <w:noProof/>
              </w:rPr>
              <w:t>et al.</w:t>
            </w:r>
            <w:r w:rsidR="00080613" w:rsidRPr="00080613">
              <w:rPr>
                <w:rFonts w:ascii="Times New Roman" w:hAnsi="Times New Roman" w:cs="Times New Roman"/>
                <w:noProof/>
              </w:rPr>
              <w:t>, 2022)</w:t>
            </w:r>
            <w:r>
              <w:rPr>
                <w:rFonts w:ascii="Times New Roman" w:hAnsi="Times New Roman" w:cs="Times New Roman"/>
              </w:rPr>
              <w:fldChar w:fldCharType="end"/>
            </w:r>
            <w:r w:rsidRPr="00631506">
              <w:rPr>
                <w:rFonts w:ascii="Times New Roman" w:hAnsi="Times New Roman" w:cs="Times New Roman"/>
              </w:rPr>
              <w:t>. The leader of the organization has great responsibility during a crisis</w:t>
            </w:r>
            <w:r>
              <w:rPr>
                <w:rFonts w:ascii="Times New Roman" w:hAnsi="Times New Roman" w:cs="Times New Roman"/>
              </w:rPr>
              <w:t xml:space="preserve">. </w:t>
            </w:r>
            <w:r w:rsidRPr="00631506">
              <w:rPr>
                <w:rFonts w:ascii="Times New Roman" w:hAnsi="Times New Roman" w:cs="Times New Roman"/>
              </w:rPr>
              <w:t>A leader must first create a</w:t>
            </w:r>
            <w:r>
              <w:rPr>
                <w:rFonts w:ascii="Times New Roman" w:hAnsi="Times New Roman" w:cs="Times New Roman"/>
              </w:rPr>
              <w:t xml:space="preserve"> conducive environment to</w:t>
            </w:r>
            <w:r w:rsidRPr="00631506">
              <w:rPr>
                <w:rFonts w:ascii="Times New Roman" w:hAnsi="Times New Roman" w:cs="Times New Roman"/>
              </w:rPr>
              <w:t xml:space="preserve"> employee psychology</w:t>
            </w:r>
            <w:r>
              <w:rPr>
                <w:rFonts w:ascii="Times New Roman" w:hAnsi="Times New Roman" w:cs="Times New Roman"/>
              </w:rPr>
              <w:t>, then</w:t>
            </w:r>
            <w:r w:rsidRPr="00631506">
              <w:rPr>
                <w:rFonts w:ascii="Times New Roman" w:hAnsi="Times New Roman" w:cs="Times New Roman"/>
              </w:rPr>
              <w:t xml:space="preserve"> motivate, be enthusiastic, and most importantly maintain employee performance. Employees</w:t>
            </w:r>
            <w:r>
              <w:rPr>
                <w:rFonts w:ascii="Times New Roman" w:hAnsi="Times New Roman" w:cs="Times New Roman"/>
              </w:rPr>
              <w:t xml:space="preserve"> will show better </w:t>
            </w:r>
            <w:r w:rsidRPr="00631506">
              <w:rPr>
                <w:rFonts w:ascii="Times New Roman" w:hAnsi="Times New Roman" w:cs="Times New Roman"/>
              </w:rPr>
              <w:t xml:space="preserve">psychological involvement </w:t>
            </w:r>
            <w:r>
              <w:rPr>
                <w:rFonts w:ascii="Times New Roman" w:hAnsi="Times New Roman" w:cs="Times New Roman"/>
              </w:rPr>
              <w:t>at work</w:t>
            </w:r>
            <w:r w:rsidRPr="00631506">
              <w:rPr>
                <w:rFonts w:ascii="Times New Roman" w:hAnsi="Times New Roman" w:cs="Times New Roman"/>
              </w:rPr>
              <w:t xml:space="preserve"> when their leaders show transformational leadership </w:t>
            </w:r>
            <w:r>
              <w:rPr>
                <w:rFonts w:ascii="Times New Roman" w:eastAsia="Calibri" w:hAnsi="Times New Roman" w:cs="Times New Roman"/>
                <w:bCs/>
                <w:lang w:val="en-GB"/>
              </w:rPr>
              <w:fldChar w:fldCharType="begin" w:fldLock="1"/>
            </w:r>
            <w:r w:rsidR="00E41F13">
              <w:rPr>
                <w:rFonts w:ascii="Times New Roman" w:eastAsia="Calibri" w:hAnsi="Times New Roman" w:cs="Times New Roman"/>
                <w:bCs/>
                <w:lang w:val="en-GB"/>
              </w:rPr>
              <w:instrText>ADDIN CSL_CITATION {"citationItems":[{"id":"ITEM-1","itemData":{"DOI":"10.1111/joop.12041","ISSN":"09631798","abstract":"This diary study adds to the leadership literature by examining the daily influence of transformational leadership, contingent reward, and active management-by-exception (MBE active) on followers' daily work engagement. We compare the unique contribution of these leadership behaviours and focus on the work environment to examine how these leadership behaviours influence followers' daily work engagement. While travelling by sail ship, 61 naval cadets filled out a diary questionnaire for 34 days. Multilevel regression analyses revealed that, after controlling for followers' work engagement the previous day, cadets were more engaged on days that their leader showed more transformational leadership and provided contingent reward. MBE active was unrelated to followers' work engagement. As predicted, transformational leadership and contingent reward contributed to a more favourable work environment (more autonomy and support), while MBE active resulted in a less favourable work environment (less autonomy) for the cadets. This study highlights the importance of daily leadership for followers' daily work engagement. Practitioner points: Leaders' daily behaviour influences followers' daily work engagement. Leaders' daily behaviour shapes the daily work environment. © 2013 The British Psychological Society.","author":[{"dropping-particle":"","family":"Breevaart","given":"Kimberley","non-dropping-particle":"","parse-names":false,"suffix":""},{"dropping-particle":"","family":"Bakker","given":"Arnold","non-dropping-particle":"","parse-names":false,"suffix":""},{"dropping-particle":"","family":"Hetland","given":"Jørn","non-dropping-particle":"","parse-names":false,"suffix":""},{"dropping-particle":"","family":"Demerouti","given":"Evangelia","non-dropping-particle":"","parse-names":false,"suffix":""},{"dropping-particle":"","family":"Olsen","given":"Olav K.","non-dropping-particle":"","parse-names":false,"suffix":""},{"dropping-particle":"","family":"Espevik","given":"Roar","non-dropping-particle":"","parse-names":false,"suffix":""}],"container-title":"Journal of Occupational and Organizational Psychology","id":"ITEM-1","issued":{"date-parts":[["2014"]]},"title":"Daily transactional and transformational leadership and daily employee engagement","type":"article-journal"},"uris":["http://www.mendeley.com/documents/?uuid=e7427050-ba23-4f0d-8b11-da9b9d03622a","http://www.mendeley.com/documents/?uuid=6cf7b5ee-ee03-4a8f-a54d-892143bf5bff"]}],"mendeley":{"formattedCitation":"(Breevaart &lt;i&gt;et al.&lt;/i&gt;, 2014)","plainTextFormattedCitation":"(Breevaart et al., 2014)","previouslyFormattedCitation":"(Breevaart &lt;i&gt;et al.&lt;/i&gt;, 2014)"},"properties":{"noteIndex":0},"schema":"https://github.com/citation-style-language/schema/raw/master/csl-citation.json"}</w:instrText>
            </w:r>
            <w:r>
              <w:rPr>
                <w:rFonts w:ascii="Times New Roman" w:eastAsia="Calibri" w:hAnsi="Times New Roman" w:cs="Times New Roman"/>
                <w:bCs/>
                <w:lang w:val="en-GB"/>
              </w:rPr>
              <w:fldChar w:fldCharType="separate"/>
            </w:r>
            <w:r w:rsidR="00080613" w:rsidRPr="00080613">
              <w:rPr>
                <w:rFonts w:ascii="Times New Roman" w:eastAsia="Calibri" w:hAnsi="Times New Roman" w:cs="Times New Roman"/>
                <w:bCs/>
                <w:noProof/>
                <w:lang w:val="en-GB"/>
              </w:rPr>
              <w:t xml:space="preserve">(Breevaart </w:t>
            </w:r>
            <w:r w:rsidR="00080613" w:rsidRPr="00080613">
              <w:rPr>
                <w:rFonts w:ascii="Times New Roman" w:eastAsia="Calibri" w:hAnsi="Times New Roman" w:cs="Times New Roman"/>
                <w:bCs/>
                <w:i/>
                <w:noProof/>
                <w:lang w:val="en-GB"/>
              </w:rPr>
              <w:t>et al.</w:t>
            </w:r>
            <w:r w:rsidR="00080613" w:rsidRPr="00080613">
              <w:rPr>
                <w:rFonts w:ascii="Times New Roman" w:eastAsia="Calibri" w:hAnsi="Times New Roman" w:cs="Times New Roman"/>
                <w:bCs/>
                <w:noProof/>
                <w:lang w:val="en-GB"/>
              </w:rPr>
              <w:t>, 2014)</w:t>
            </w:r>
            <w:r>
              <w:rPr>
                <w:rFonts w:ascii="Times New Roman" w:eastAsia="Calibri" w:hAnsi="Times New Roman" w:cs="Times New Roman"/>
                <w:bCs/>
                <w:lang w:val="en-GB"/>
              </w:rPr>
              <w:fldChar w:fldCharType="end"/>
            </w:r>
            <w:r w:rsidRPr="00631506">
              <w:rPr>
                <w:rFonts w:ascii="Times New Roman" w:hAnsi="Times New Roman" w:cs="Times New Roman"/>
              </w:rPr>
              <w:t xml:space="preserve">. </w:t>
            </w:r>
            <w:r w:rsidRPr="006A2C50">
              <w:rPr>
                <w:rFonts w:ascii="Times New Roman" w:hAnsi="Times New Roman" w:cs="Times New Roman"/>
              </w:rPr>
              <w:t xml:space="preserve">Leaders must still be able to boost </w:t>
            </w:r>
            <w:r>
              <w:rPr>
                <w:rFonts w:ascii="Times New Roman" w:hAnsi="Times New Roman" w:cs="Times New Roman"/>
              </w:rPr>
              <w:t xml:space="preserve">employee </w:t>
            </w:r>
            <w:r w:rsidRPr="006A2C50">
              <w:rPr>
                <w:rFonts w:ascii="Times New Roman" w:hAnsi="Times New Roman" w:cs="Times New Roman"/>
              </w:rPr>
              <w:t xml:space="preserve">performance in solving </w:t>
            </w:r>
            <w:r>
              <w:rPr>
                <w:rFonts w:ascii="Times New Roman" w:hAnsi="Times New Roman" w:cs="Times New Roman"/>
              </w:rPr>
              <w:t>problems</w:t>
            </w:r>
            <w:r w:rsidRPr="006A2C50">
              <w:rPr>
                <w:rFonts w:ascii="Times New Roman" w:hAnsi="Times New Roman" w:cs="Times New Roman"/>
              </w:rPr>
              <w:t xml:space="preserve"> in unusual settings during an emergency.</w:t>
            </w:r>
            <w:r>
              <w:rPr>
                <w:rFonts w:ascii="Times New Roman" w:hAnsi="Times New Roman" w:cs="Times New Roman"/>
              </w:rPr>
              <w:t xml:space="preserve"> </w:t>
            </w:r>
            <w:r w:rsidRPr="00631506">
              <w:rPr>
                <w:rFonts w:ascii="Times New Roman" w:hAnsi="Times New Roman" w:cs="Times New Roman"/>
              </w:rPr>
              <w:t xml:space="preserve">Employee engagement is now seen as a strong source of competitive advantage </w:t>
            </w:r>
            <w:r>
              <w:rPr>
                <w:rFonts w:ascii="Times New Roman" w:hAnsi="Times New Roman" w:cs="Times New Roman"/>
              </w:rPr>
              <w:t>during a crisis</w:t>
            </w:r>
            <w:r w:rsidRPr="00631506">
              <w:rPr>
                <w:rFonts w:ascii="Times New Roman" w:hAnsi="Times New Roman" w:cs="Times New Roman"/>
              </w:rPr>
              <w:t xml:space="preserve"> </w:t>
            </w:r>
            <w:r>
              <w:rPr>
                <w:rFonts w:ascii="Times New Roman" w:eastAsia="Calibri" w:hAnsi="Times New Roman" w:cs="Times New Roman"/>
                <w:bCs/>
                <w:lang w:val="en-GB"/>
              </w:rPr>
              <w:fldChar w:fldCharType="begin" w:fldLock="1"/>
            </w:r>
            <w:r w:rsidR="00E41F13">
              <w:rPr>
                <w:rFonts w:ascii="Times New Roman" w:eastAsia="Calibri" w:hAnsi="Times New Roman" w:cs="Times New Roman"/>
                <w:bCs/>
                <w:lang w:val="en-GB"/>
              </w:rPr>
              <w:instrText>ADDIN CSL_CITATION {"citationItems":[{"id":"ITEM-1","itemData":{"DOI":"10.1016/j.sbspro.2014.04.174","ISSN":"18770428","abstract":"Employee Engagement is a concept gaining significant importance in the past 10 years. Organization today use engaged employees as a tool for strategic partner in the business. The concept of employee engagement has now gained even more importance, since many drivers have been identified, which impact employee performance and well-being at workplace. As companies across industries strive to survive and rise above the stiff competition, physical and mental well-being of employees will be one of the important aspects that HR managers need to tend focus on. Hence, employee engagement is today seen as a powerful source of competitive advantage in the turbulent times. The study explores the concept of employee engagement and also throws light on key drivers of employee engagement by analyzing specifically three divers, namely communication, work life balance and leadership. This study will also analyze how these drivers impact the level of employee performance and well- being at workplace of the employees. The available literature on drivers of employee engagement indicates that there is paucity of literature on these three drivers and their impact on employee engagement. Thus, we focused on these three specific and less researched drivers","author":[{"dropping-particle":"","family":"Bedarkar","given":"Madhura","non-dropping-particle":"","parse-names":false,"suffix":""},{"dropping-particle":"","family":"Pandita","given":"Deepika","non-dropping-particle":"","parse-names":false,"suffix":""}],"container-title":"Procedia - Social and Behavioral Sciences","id":"ITEM-1","issued":{"date-parts":[["2014"]]},"title":"A Study on the Drivers of Employee Engagement Impacting Employee Performance","type":"article-journal"},"uris":["http://www.mendeley.com/documents/?uuid=ba20c188-d30d-4a84-a811-a2aa0a5d5ef4","http://www.mendeley.com/documents/?uuid=32dc6af6-12d5-44ff-af80-f48c4e5e00b3"]}],"mendeley":{"formattedCitation":"(Bedarkar and Pandita, 2014)","plainTextFormattedCitation":"(Bedarkar and Pandita, 2014)","previouslyFormattedCitation":"(Bedarkar and Pandita, 2014)"},"properties":{"noteIndex":0},"schema":"https://github.com/citation-style-language/schema/raw/master/csl-citation.json"}</w:instrText>
            </w:r>
            <w:r>
              <w:rPr>
                <w:rFonts w:ascii="Times New Roman" w:eastAsia="Calibri" w:hAnsi="Times New Roman" w:cs="Times New Roman"/>
                <w:bCs/>
                <w:lang w:val="en-GB"/>
              </w:rPr>
              <w:fldChar w:fldCharType="separate"/>
            </w:r>
            <w:r w:rsidR="00080613" w:rsidRPr="00080613">
              <w:rPr>
                <w:rFonts w:ascii="Times New Roman" w:eastAsia="Calibri" w:hAnsi="Times New Roman" w:cs="Times New Roman"/>
                <w:bCs/>
                <w:noProof/>
                <w:lang w:val="en-GB"/>
              </w:rPr>
              <w:t>(Bedarkar and Pandita, 2014)</w:t>
            </w:r>
            <w:r>
              <w:rPr>
                <w:rFonts w:ascii="Times New Roman" w:eastAsia="Calibri" w:hAnsi="Times New Roman" w:cs="Times New Roman"/>
                <w:bCs/>
                <w:lang w:val="en-GB"/>
              </w:rPr>
              <w:fldChar w:fldCharType="end"/>
            </w:r>
            <w:r>
              <w:rPr>
                <w:rFonts w:ascii="Times New Roman" w:eastAsia="Calibri" w:hAnsi="Times New Roman" w:cs="Times New Roman"/>
                <w:bCs/>
                <w:lang w:val="en-GB"/>
              </w:rPr>
              <w:t>.</w:t>
            </w:r>
            <w:r w:rsidRPr="00631506">
              <w:rPr>
                <w:rFonts w:ascii="Times New Roman" w:hAnsi="Times New Roman" w:cs="Times New Roman"/>
              </w:rPr>
              <w:t xml:space="preserve"> Complex and complicated problems require qualified human resources. </w:t>
            </w:r>
            <w:r w:rsidRPr="00C93F24">
              <w:rPr>
                <w:rFonts w:ascii="Times New Roman" w:hAnsi="Times New Roman" w:cs="Times New Roman"/>
              </w:rPr>
              <w:t>An employee must be able to solve problems quickly and correctly, both those that eme</w:t>
            </w:r>
            <w:r>
              <w:rPr>
                <w:rFonts w:ascii="Times New Roman" w:hAnsi="Times New Roman" w:cs="Times New Roman"/>
              </w:rPr>
              <w:t>rge within and outside the organization.</w:t>
            </w:r>
          </w:p>
          <w:p w14:paraId="27774F98" w14:textId="3830A9DB" w:rsidR="00612AD8" w:rsidRDefault="00612AD8" w:rsidP="00612AD8">
            <w:pPr>
              <w:ind w:firstLine="284"/>
              <w:rPr>
                <w:rFonts w:ascii="Times New Roman" w:hAnsi="Times New Roman" w:cs="Times New Roman"/>
              </w:rPr>
            </w:pPr>
            <w:r>
              <w:rPr>
                <w:rFonts w:ascii="Times New Roman" w:eastAsia="Calibri" w:hAnsi="Times New Roman" w:cs="Times New Roman"/>
                <w:bCs/>
                <w:lang w:val="en-GB"/>
              </w:rPr>
              <w:fldChar w:fldCharType="begin" w:fldLock="1"/>
            </w:r>
            <w:r w:rsidR="00E41F13">
              <w:rPr>
                <w:rFonts w:ascii="Times New Roman" w:eastAsia="Calibri" w:hAnsi="Times New Roman" w:cs="Times New Roman"/>
                <w:bCs/>
                <w:lang w:val="en-GB"/>
              </w:rPr>
              <w:instrText>ADDIN CSL_CITATION {"citationItems":[{"id":"ITEM-1","itemData":{"DOI":"10.1108/01437731011043348","ISSN":"01437739","abstract":"Purpose: By introducing the concept of \"full engagement,\" this article aims to propose that employee engagement is more likely to be sustainable when employee well-being is also high. Design/methodology/approach: Research evidence covering the separate concepts is reviewed and evidence of the benefits that both engagement and well-being confer on organizations is presented. Findings: Most current perspectives on employee engagement include little of direct relevance to well-being and reflect a narrow, commitment-based view of engagement. This view focuses too heavily on benefits to organizations. A broader conception of engagement (referred to as \"full engagement\"), which includes employee well-being, is a better basis for building sustainable benefits for individuals and organizations. Research limitations/implications: Research exploring the links between employee engagement and well-being is needed to validate and develop the propositions put forward in this article. Practical implications: A model for improving full engagement in organizations is presented and brief; case study illustrations are also given. Originality/value: The integration of well-being and commitment-based engagement into the single construct of full engagement provides a novel perspective. © Emerald Group Publishing Limited.","author":[{"dropping-particle":"","family":"Robertson","given":"Ivan T.","non-dropping-particle":"","parse-names":false,"suffix":""},{"dropping-particle":"","family":"Cooper","given":"Cary L.","non-dropping-particle":"","parse-names":false,"suffix":""}],"container-title":"Leadership and Organization Development Journal","id":"ITEM-1","issued":{"date-parts":[["2010"]]},"title":"Full engagement: The integration of employee engagement and psychological well-being","type":"article-journal"},"uris":["http://www.mendeley.com/documents/?uuid=8392eb3c-821b-47bd-94d7-2530a44af8eb","http://www.mendeley.com/documents/?uuid=6481538a-ee0a-4b6f-ae9c-eb604e96c934"]}],"mendeley":{"formattedCitation":"(Robertson and Cooper, 2010)","manualFormatting":"Robertson &amp; Cooper (2010)","plainTextFormattedCitation":"(Robertson and Cooper, 2010)","previouslyFormattedCitation":"(Robertson and Cooper, 2010)"},"properties":{"noteIndex":0},"schema":"https://github.com/citation-style-language/schema/raw/master/csl-citation.json"}</w:instrText>
            </w:r>
            <w:r>
              <w:rPr>
                <w:rFonts w:ascii="Times New Roman" w:eastAsia="Calibri" w:hAnsi="Times New Roman" w:cs="Times New Roman"/>
                <w:bCs/>
                <w:lang w:val="en-GB"/>
              </w:rPr>
              <w:fldChar w:fldCharType="separate"/>
            </w:r>
            <w:r>
              <w:rPr>
                <w:rFonts w:ascii="Times New Roman" w:eastAsia="Calibri" w:hAnsi="Times New Roman" w:cs="Times New Roman"/>
                <w:bCs/>
                <w:noProof/>
                <w:lang w:val="en-GB"/>
              </w:rPr>
              <w:t>Robertson &amp; Cooper</w:t>
            </w:r>
            <w:r w:rsidRPr="008D051D">
              <w:rPr>
                <w:rFonts w:ascii="Times New Roman" w:eastAsia="Calibri" w:hAnsi="Times New Roman" w:cs="Times New Roman"/>
                <w:bCs/>
                <w:noProof/>
                <w:lang w:val="en-GB"/>
              </w:rPr>
              <w:t xml:space="preserve"> </w:t>
            </w:r>
            <w:r>
              <w:rPr>
                <w:rFonts w:ascii="Times New Roman" w:eastAsia="Calibri" w:hAnsi="Times New Roman" w:cs="Times New Roman"/>
                <w:bCs/>
                <w:noProof/>
                <w:lang w:val="en-GB"/>
              </w:rPr>
              <w:t>(</w:t>
            </w:r>
            <w:r w:rsidRPr="008D051D">
              <w:rPr>
                <w:rFonts w:ascii="Times New Roman" w:eastAsia="Calibri" w:hAnsi="Times New Roman" w:cs="Times New Roman"/>
                <w:bCs/>
                <w:noProof/>
                <w:lang w:val="en-GB"/>
              </w:rPr>
              <w:t>2010)</w:t>
            </w:r>
            <w:r>
              <w:rPr>
                <w:rFonts w:ascii="Times New Roman" w:eastAsia="Calibri" w:hAnsi="Times New Roman" w:cs="Times New Roman"/>
                <w:bCs/>
                <w:lang w:val="en-GB"/>
              </w:rPr>
              <w:fldChar w:fldCharType="end"/>
            </w:r>
            <w:r>
              <w:rPr>
                <w:rFonts w:ascii="Times New Roman" w:eastAsia="Calibri" w:hAnsi="Times New Roman" w:cs="Times New Roman"/>
                <w:bCs/>
                <w:lang w:val="en-GB"/>
              </w:rPr>
              <w:t xml:space="preserve"> </w:t>
            </w:r>
            <w:r>
              <w:rPr>
                <w:rFonts w:ascii="Times New Roman" w:hAnsi="Times New Roman" w:cs="Times New Roman"/>
              </w:rPr>
              <w:t>introduced the concept of “full engagement</w:t>
            </w:r>
            <w:r w:rsidRPr="00631506">
              <w:rPr>
                <w:rFonts w:ascii="Times New Roman" w:hAnsi="Times New Roman" w:cs="Times New Roman"/>
              </w:rPr>
              <w:t xml:space="preserve">”, by proposing that engagement is more likely to be sustainable when employee well-being is also high. </w:t>
            </w:r>
            <w:r>
              <w:rPr>
                <w:rFonts w:ascii="Times New Roman" w:hAnsi="Times New Roman" w:cs="Times New Roman"/>
              </w:rPr>
              <w:t>R</w:t>
            </w:r>
            <w:r w:rsidRPr="00631506">
              <w:rPr>
                <w:rFonts w:ascii="Times New Roman" w:hAnsi="Times New Roman" w:cs="Times New Roman"/>
              </w:rPr>
              <w:t xml:space="preserve">esearch by </w:t>
            </w:r>
            <w:r>
              <w:rPr>
                <w:rFonts w:ascii="Times New Roman" w:eastAsia="Calibri" w:hAnsi="Times New Roman" w:cs="Times New Roman"/>
                <w:bCs/>
              </w:rPr>
              <w:fldChar w:fldCharType="begin" w:fldLock="1"/>
            </w:r>
            <w:r w:rsidR="00E41F13">
              <w:rPr>
                <w:rFonts w:ascii="Times New Roman" w:eastAsia="Calibri" w:hAnsi="Times New Roman" w:cs="Times New Roman"/>
                <w:bCs/>
              </w:rPr>
              <w:instrText>ADDIN CSL_CITATION {"citationItems":[{"id":"ITEM-1","itemData":{"DOI":"10.1108/14754391011022226","ISSN":"1475-4398","abstract":"Purpose - The purpose of this paper is to present how Mersey Care NHS Trust introduced a unique integrated leadership development and employee wellbeing programme from UK business psychologists, Robertson Cooper, to help it prepare for Foundation Trust equivalent (FTe) status. A priority for the Trust was to ensure that staff felt involved and supported throughout the restructure and felt good about coming to work and engaged by their roles. Design/methodology/approach - Robertson Cooper designed a programme to integrate management and leadership development with work to assess and improve levels of employee engagement and wellbeing. It used its employee survey ASSET to measure the levels of psychological wellbeing, engagement and productivity of employees in Mersey Care NHS Trust and assess the impact of the change. Findings - Using the results, individual employee action plans were designed to improve wellbeing and engagement, and inform managers about how to address staff priorities and become more effective leaders. Of the senior managers and clinicians who completed the evaluation, 83 percent agreed that the content of the development centres met their expectations. Originality/value - The paper describes a concrete example of how Mersey Care NHS Trust is improving employee engagement by focusing on wellbeing. [ABSTRACT FROM AUTHOR]","author":[{"dropping-particle":"","family":"Tinline","given":"Gordon","non-dropping-particle":"","parse-names":false,"suffix":""},{"dropping-particle":"","family":"Crowe","given":"Kim","non-dropping-particle":"","parse-names":false,"suffix":""}],"container-title":"Strategic HR Review","id":"ITEM-1","issued":{"date-parts":[["2010"]]},"title":"Improving employee engagement and wellbeing in an NHS trust","type":"article-journal"},"uris":["http://www.mendeley.com/documents/?uuid=105473c4-188e-4480-b6b6-2491f575a8ab","http://www.mendeley.com/documents/?uuid=bac59b9f-ddba-41d1-8751-42ff616d6372"]}],"mendeley":{"formattedCitation":"(Tinline and Crowe, 2010)","manualFormatting":"Tinline and Crowe (2010)","plainTextFormattedCitation":"(Tinline and Crowe, 2010)","previouslyFormattedCitation":"(Tinline and Crowe, 2010)"},"properties":{"noteIndex":0},"schema":"https://github.com/citation-style-language/schema/raw/master/csl-citation.json"}</w:instrText>
            </w:r>
            <w:r>
              <w:rPr>
                <w:rFonts w:ascii="Times New Roman" w:eastAsia="Calibri" w:hAnsi="Times New Roman" w:cs="Times New Roman"/>
                <w:bCs/>
              </w:rPr>
              <w:fldChar w:fldCharType="separate"/>
            </w:r>
            <w:r w:rsidRPr="005808CF">
              <w:rPr>
                <w:rFonts w:ascii="Times New Roman" w:eastAsia="Calibri" w:hAnsi="Times New Roman" w:cs="Times New Roman"/>
                <w:bCs/>
                <w:noProof/>
              </w:rPr>
              <w:t xml:space="preserve">Tinline and Crowe </w:t>
            </w:r>
            <w:r>
              <w:rPr>
                <w:rFonts w:ascii="Times New Roman" w:eastAsia="Calibri" w:hAnsi="Times New Roman" w:cs="Times New Roman"/>
                <w:bCs/>
                <w:noProof/>
              </w:rPr>
              <w:t>(</w:t>
            </w:r>
            <w:r w:rsidRPr="005808CF">
              <w:rPr>
                <w:rFonts w:ascii="Times New Roman" w:eastAsia="Calibri" w:hAnsi="Times New Roman" w:cs="Times New Roman"/>
                <w:bCs/>
                <w:noProof/>
              </w:rPr>
              <w:t>2010)</w:t>
            </w:r>
            <w:r>
              <w:rPr>
                <w:rFonts w:ascii="Times New Roman" w:eastAsia="Calibri" w:hAnsi="Times New Roman" w:cs="Times New Roman"/>
                <w:bCs/>
              </w:rPr>
              <w:fldChar w:fldCharType="end"/>
            </w:r>
            <w:r w:rsidRPr="00631506">
              <w:rPr>
                <w:rFonts w:ascii="Times New Roman" w:hAnsi="Times New Roman" w:cs="Times New Roman"/>
              </w:rPr>
              <w:t xml:space="preserve"> explains that employee involvement is indicated by the </w:t>
            </w:r>
            <w:r>
              <w:rPr>
                <w:rFonts w:ascii="Times New Roman" w:hAnsi="Times New Roman" w:cs="Times New Roman"/>
              </w:rPr>
              <w:t xml:space="preserve">workplace </w:t>
            </w:r>
            <w:r w:rsidRPr="00631506">
              <w:rPr>
                <w:rFonts w:ascii="Times New Roman" w:hAnsi="Times New Roman" w:cs="Times New Roman"/>
              </w:rPr>
              <w:t xml:space="preserve">connectedness </w:t>
            </w:r>
            <w:r>
              <w:rPr>
                <w:rFonts w:ascii="Times New Roman" w:hAnsi="Times New Roman" w:cs="Times New Roman"/>
              </w:rPr>
              <w:t>of employees</w:t>
            </w:r>
            <w:r w:rsidRPr="00631506">
              <w:rPr>
                <w:rFonts w:ascii="Times New Roman" w:hAnsi="Times New Roman" w:cs="Times New Roman"/>
              </w:rPr>
              <w:t xml:space="preserve"> to work extra to increase </w:t>
            </w:r>
            <w:r>
              <w:rPr>
                <w:rFonts w:ascii="Times New Roman" w:hAnsi="Times New Roman" w:cs="Times New Roman"/>
              </w:rPr>
              <w:t>in order to develop their ability</w:t>
            </w:r>
            <w:r w:rsidRPr="00631506">
              <w:rPr>
                <w:rFonts w:ascii="Times New Roman" w:hAnsi="Times New Roman" w:cs="Times New Roman"/>
              </w:rPr>
              <w:t xml:space="preserve"> t</w:t>
            </w:r>
            <w:r>
              <w:rPr>
                <w:rFonts w:ascii="Times New Roman" w:hAnsi="Times New Roman" w:cs="Times New Roman"/>
              </w:rPr>
              <w:t xml:space="preserve">o control the work environment </w:t>
            </w:r>
            <w:r w:rsidRPr="00631506">
              <w:rPr>
                <w:rFonts w:ascii="Times New Roman" w:hAnsi="Times New Roman" w:cs="Times New Roman"/>
              </w:rPr>
              <w:t>and take advantage of opportunities, in addition to a positive attitude to improve the</w:t>
            </w:r>
            <w:r>
              <w:rPr>
                <w:rFonts w:ascii="Times New Roman" w:hAnsi="Times New Roman" w:cs="Times New Roman"/>
              </w:rPr>
              <w:t>ir</w:t>
            </w:r>
            <w:r w:rsidRPr="00631506">
              <w:rPr>
                <w:rFonts w:ascii="Times New Roman" w:hAnsi="Times New Roman" w:cs="Times New Roman"/>
              </w:rPr>
              <w:t xml:space="preserve"> mental and spiritual health. Transformational leaders encourage </w:t>
            </w:r>
            <w:r>
              <w:rPr>
                <w:rFonts w:ascii="Times New Roman" w:hAnsi="Times New Roman" w:cs="Times New Roman"/>
              </w:rPr>
              <w:t xml:space="preserve">cognitive, affective, and behavioral </w:t>
            </w:r>
            <w:r w:rsidRPr="00631506">
              <w:rPr>
                <w:rFonts w:ascii="Times New Roman" w:hAnsi="Times New Roman" w:cs="Times New Roman"/>
              </w:rPr>
              <w:t xml:space="preserve">work involvement for organizational success </w:t>
            </w:r>
            <w:r>
              <w:rPr>
                <w:rFonts w:ascii="Times New Roman" w:eastAsia="Calibri" w:hAnsi="Times New Roman" w:cs="Times New Roman"/>
                <w:bCs/>
              </w:rPr>
              <w:fldChar w:fldCharType="begin" w:fldLock="1"/>
            </w:r>
            <w:r w:rsidR="00E41F13">
              <w:rPr>
                <w:rFonts w:ascii="Times New Roman" w:eastAsia="Calibri" w:hAnsi="Times New Roman" w:cs="Times New Roman"/>
                <w:bCs/>
              </w:rPr>
              <w:instrText>ADDIN CSL_CITATION {"citationItems":[{"id":"ITEM-1","itemData":{"DOI":"10.1108/EJTD-10-2020-0149","author":[{"dropping-particle":"","family":"Park","given":"Jiwon","non-dropping-particle":"","parse-names":false,"suffix":""},{"dropping-particle":"","family":"Kim","given":"Jiyoung","non-dropping-particle":"","parse-names":false,"suffix":""},{"dropping-particle":"","family":"Kim","given":"Woocheol","non-dropping-particle":"","parse-names":false,"suffix":""}],"container-title":"European Journal of Training and Development","id":"ITEM-1","issued":{"date-parts":[["2021"]]},"title":"Structural relationships among transformational leadership , a ff ective organizational commitment , and job performance : the mediating role of employee engagement","type":"article-journal"},"uris":["http://www.mendeley.com/documents/?uuid=a561deed-87e7-498c-bdcd-2b274d77c01a","http://www.mendeley.com/documents/?uuid=f5666355-ce44-4795-a1ae-039bcea06a20","http://www.mendeley.com/documents/?uuid=06a257de-5a77-407b-9e8f-42871a8d7d6c"]}],"mendeley":{"formattedCitation":"(Park &lt;i&gt;et al.&lt;/i&gt;, 2021)","plainTextFormattedCitation":"(Park et al., 2021)","previouslyFormattedCitation":"(Park &lt;i&gt;et al.&lt;/i&gt;, 2021)"},"properties":{"noteIndex":0},"schema":"https://github.com/citation-style-language/schema/raw/master/csl-citation.json"}</w:instrText>
            </w:r>
            <w:r>
              <w:rPr>
                <w:rFonts w:ascii="Times New Roman" w:eastAsia="Calibri" w:hAnsi="Times New Roman" w:cs="Times New Roman"/>
                <w:bCs/>
              </w:rPr>
              <w:fldChar w:fldCharType="separate"/>
            </w:r>
            <w:r w:rsidR="00080613" w:rsidRPr="00080613">
              <w:rPr>
                <w:rFonts w:ascii="Times New Roman" w:eastAsia="Calibri" w:hAnsi="Times New Roman" w:cs="Times New Roman"/>
                <w:bCs/>
                <w:noProof/>
              </w:rPr>
              <w:t xml:space="preserve">(Park </w:t>
            </w:r>
            <w:r w:rsidR="00080613" w:rsidRPr="00080613">
              <w:rPr>
                <w:rFonts w:ascii="Times New Roman" w:eastAsia="Calibri" w:hAnsi="Times New Roman" w:cs="Times New Roman"/>
                <w:bCs/>
                <w:i/>
                <w:noProof/>
              </w:rPr>
              <w:t>et al.</w:t>
            </w:r>
            <w:r w:rsidR="00080613" w:rsidRPr="00080613">
              <w:rPr>
                <w:rFonts w:ascii="Times New Roman" w:eastAsia="Calibri" w:hAnsi="Times New Roman" w:cs="Times New Roman"/>
                <w:bCs/>
                <w:noProof/>
              </w:rPr>
              <w:t>, 2021)</w:t>
            </w:r>
            <w:r>
              <w:rPr>
                <w:rFonts w:ascii="Times New Roman" w:eastAsia="Calibri" w:hAnsi="Times New Roman" w:cs="Times New Roman"/>
                <w:bCs/>
              </w:rPr>
              <w:fldChar w:fldCharType="end"/>
            </w:r>
            <w:r>
              <w:rPr>
                <w:rFonts w:ascii="Times New Roman" w:eastAsia="Calibri" w:hAnsi="Times New Roman" w:cs="Times New Roman"/>
                <w:bCs/>
              </w:rPr>
              <w:t>.</w:t>
            </w:r>
            <w:r w:rsidRPr="00631506">
              <w:rPr>
                <w:rFonts w:ascii="Times New Roman" w:hAnsi="Times New Roman" w:cs="Times New Roman"/>
              </w:rPr>
              <w:t xml:space="preserve"> Several previous studies explored the role of transformational leadership and its influence on employee performance </w:t>
            </w:r>
            <w:r>
              <w:rPr>
                <w:rFonts w:ascii="Times New Roman" w:eastAsia="Calibri" w:hAnsi="Times New Roman" w:cs="Times New Roman"/>
                <w:bCs/>
              </w:rPr>
              <w:fldChar w:fldCharType="begin" w:fldLock="1"/>
            </w:r>
            <w:r w:rsidR="00E41F13">
              <w:rPr>
                <w:rFonts w:ascii="Times New Roman" w:eastAsia="Calibri" w:hAnsi="Times New Roman" w:cs="Times New Roman"/>
                <w:bCs/>
              </w:rPr>
              <w:instrText>ADDIN CSL_CITATION {"citationItems":[{"id":"ITEM-1","itemData":{"ISSN":"15822559","abstract":"Education is the key to achieve success in every sphere of life. That is why education of a nation should be managed in a right way to get high level in performance. The objective of this research is to dig deeper into the role of Transformational Leadership to enhance lecturers performance that is mediated by Organizational Support and Dynamic Ambidexterity Capability. Population of this research are lecturers in private universities in Central Java and the Special Region of Yogyakarta. The samples were taken randomly from 350 lecturers who have had academic position in their institutions. Data were collected by submitting questions to the respondents in the form of questionnaires. To get quality data, the present researchers undertook some tests concerning their validity, reliability, normality, and the properness. Structure Equation Modell was used to run a hypothetical test. The results of this research showed that Transformational Leadership had significant influence to Organizational Support and Dynamic Ambidexterity Capability. In turn, the Dynamic Ambidexterity Capability gave significant influence to Lecturer Performance in a positive way. This research concluded that Dynamic Ambidexterity Capability had a big role as a mediation variable in enhancing Lecturer Performance, whether it was preceded by exogenous variables or endogenous variables, or the combination of exogenous and endogenous variables.","author":[{"dropping-particle":"","family":"Subiyanto","given":"Didik","non-dropping-particle":"","parse-names":false,"suffix":""},{"dropping-particle":"","family":"Djastuti","given":"Indi","non-dropping-particle":"","parse-names":false,"suffix":""}],"container-title":"Quality - Access to Success","id":"ITEM-1","issue":"162","issued":{"date-parts":[["2018"]]},"title":"Transformational leadership, organizational support, and dynamic ambidexterity capabilities in troubleshooting: Strategic efforts to improve lecturer performance empirical evidence from private universities in Central Java province and the Yogyakarta spec","type":"article-journal","volume":"19"},"uris":["http://www.mendeley.com/documents/?uuid=64d55223-6b30-4c60-b1e8-60183c6cb5ec","http://www.mendeley.com/documents/?uuid=cbc18b73-83ed-47d4-b815-42667f174aee"]}],"mendeley":{"formattedCitation":"(Subiyanto and Djastuti, 2018)","manualFormatting":"(Subiyanto &amp; Djastuti, 2018;","plainTextFormattedCitation":"(Subiyanto and Djastuti, 2018)","previouslyFormattedCitation":"(Subiyanto and Djastuti, 2018)"},"properties":{"noteIndex":0},"schema":"https://github.com/citation-style-language/schema/raw/master/csl-citation.json"}</w:instrText>
            </w:r>
            <w:r>
              <w:rPr>
                <w:rFonts w:ascii="Times New Roman" w:eastAsia="Calibri" w:hAnsi="Times New Roman" w:cs="Times New Roman"/>
                <w:bCs/>
              </w:rPr>
              <w:fldChar w:fldCharType="separate"/>
            </w:r>
            <w:r w:rsidRPr="00675F0C">
              <w:rPr>
                <w:rFonts w:ascii="Times New Roman" w:eastAsia="Calibri" w:hAnsi="Times New Roman" w:cs="Times New Roman"/>
                <w:bCs/>
                <w:noProof/>
              </w:rPr>
              <w:t>(Subiyanto &amp; Djastuti, 2018</w:t>
            </w:r>
            <w:r>
              <w:rPr>
                <w:rFonts w:ascii="Times New Roman" w:eastAsia="Calibri" w:hAnsi="Times New Roman" w:cs="Times New Roman"/>
                <w:bCs/>
                <w:noProof/>
              </w:rPr>
              <w:t>;</w:t>
            </w:r>
            <w:r>
              <w:rPr>
                <w:rFonts w:ascii="Times New Roman" w:eastAsia="Calibri" w:hAnsi="Times New Roman" w:cs="Times New Roman"/>
                <w:bCs/>
              </w:rPr>
              <w:fldChar w:fldCharType="end"/>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sidR="00E41F13">
              <w:rPr>
                <w:rFonts w:ascii="Times New Roman" w:eastAsia="Calibri" w:hAnsi="Times New Roman" w:cs="Times New Roman"/>
                <w:bCs/>
              </w:rPr>
              <w:instrText>ADDIN CSL_CITATION {"citationItems":[{"id":"ITEM-1","itemData":{"DOI":"10.1016/j.ijhm.2018.06.014","ISSN":"02784319","abstract":"This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Management","id":"ITEM-1","issued":{"date-parts":[["2019"]]},"title":"Transformational leadership and employee performance: The role of identification, engagement and proactive personality","type":"article-journal"},"uris":["http://www.mendeley.com/documents/?uuid=ea6e4cfd-8a1b-4a70-bf58-d572a3ea5935","http://www.mendeley.com/documents/?uuid=d6f8ee12-a209-4786-bee3-53f06db186d5"]}],"mendeley":{"formattedCitation":"(Buil &lt;i&gt;et al.&lt;/i&gt;, 2019)","manualFormatting":"Buil et al., 2019;","plainTextFormattedCitation":"(Buil et al., 2019)","previouslyFormattedCitation":"(Buil &lt;i&gt;et al.&lt;/i&gt;, 2019)"},"properties":{"noteIndex":0},"schema":"https://github.com/citation-style-language/schema/raw/master/csl-citation.json"}</w:instrText>
            </w:r>
            <w:r>
              <w:rPr>
                <w:rFonts w:ascii="Times New Roman" w:eastAsia="Calibri" w:hAnsi="Times New Roman" w:cs="Times New Roman"/>
                <w:bCs/>
              </w:rPr>
              <w:fldChar w:fldCharType="separate"/>
            </w:r>
            <w:r w:rsidRPr="00675F0C">
              <w:rPr>
                <w:rFonts w:ascii="Times New Roman" w:eastAsia="Calibri" w:hAnsi="Times New Roman" w:cs="Times New Roman"/>
                <w:bCs/>
                <w:noProof/>
              </w:rPr>
              <w:t>Buil et al., 2019</w:t>
            </w:r>
            <w:r>
              <w:rPr>
                <w:rFonts w:ascii="Times New Roman" w:eastAsia="Calibri" w:hAnsi="Times New Roman" w:cs="Times New Roman"/>
                <w:bCs/>
                <w:noProof/>
              </w:rPr>
              <w:t>;</w:t>
            </w:r>
            <w:r>
              <w:rPr>
                <w:rFonts w:ascii="Times New Roman" w:eastAsia="Calibri" w:hAnsi="Times New Roman" w:cs="Times New Roman"/>
                <w:bCs/>
              </w:rPr>
              <w:fldChar w:fldCharType="end"/>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sidR="00E41F13">
              <w:rPr>
                <w:rFonts w:ascii="Times New Roman" w:eastAsia="Calibri" w:hAnsi="Times New Roman" w:cs="Times New Roman"/>
                <w:bCs/>
              </w:rPr>
              <w:instrText>ADDIN CSL_CITATION {"citationItems":[{"id":"ITEM-1","itemData":{"DOI":"10.1002/job.1824","ISSN":"08943796","abstract":"Although transformational leadership has been investigated in connection with change at higher levels of organizations, less is known about its \"in-the-trenches\" impact. We examined relations among transformational leadership, explicit change reactions (i.e., relationship quality), change frequency, and change consequences (i.e., task performance and organizational citizenship behavior (OCB)) during continuous incremental organizational change at lower hierarchical levels. In a sample of 251 employees and their 78 managers, analyses revealed that the quality of relationships between leaders and employees mediated the influence of transformational leadership on employee task performance and OCB. We also found that change frequency moderated the positive association of relationship quality with task performance and OCB, such that associations were stronger when change frequency was high. © 2012 John Wiley &amp; Sons, Ltd.","author":[{"dropping-particle":"","family":"Carter","given":"Min Z.","non-dropping-particle":"","parse-names":false,"suffix":""},{"dropping-particle":"","family":"Armenakis","given":"Achilles A.","non-dropping-particle":"","parse-names":false,"suffix":""},{"dropping-particle":"","family":"Feild","given":"Hubert S.","non-dropping-particle":"","parse-names":false,"suffix":""},{"dropping-particle":"","family":"Mossholder","given":"Kevin W.","non-dropping-particle":"","parse-names":false,"suffix":""}],"container-title":"Journal of Organizational Behavior","id":"ITEM-1","issued":{"date-parts":[["2013"]]},"title":"Transformational leadership, relationship quality, and employee performance during continuous incremental organizational change","type":"article-journal"},"uris":["http://www.mendeley.com/documents/?uuid=80d59390-ca2d-43cb-9f41-02bd5b778253","http://www.mendeley.com/documents/?uuid=984dc1b8-992e-48c7-8c38-5513386241f0"]}],"mendeley":{"formattedCitation":"(Carter &lt;i&gt;et al.&lt;/i&gt;, 2013)","manualFormatting":"Carter et al., 2013)","plainTextFormattedCitation":"(Carter et al., 2013)","previouslyFormattedCitation":"(Carter &lt;i&gt;et al.&lt;/i&gt;, 2013)"},"properties":{"noteIndex":0},"schema":"https://github.com/citation-style-language/schema/raw/master/csl-citation.json"}</w:instrText>
            </w:r>
            <w:r>
              <w:rPr>
                <w:rFonts w:ascii="Times New Roman" w:eastAsia="Calibri" w:hAnsi="Times New Roman" w:cs="Times New Roman"/>
                <w:bCs/>
              </w:rPr>
              <w:fldChar w:fldCharType="separate"/>
            </w:r>
            <w:r w:rsidRPr="00675F0C">
              <w:rPr>
                <w:rFonts w:ascii="Times New Roman" w:eastAsia="Calibri" w:hAnsi="Times New Roman" w:cs="Times New Roman"/>
                <w:bCs/>
                <w:noProof/>
              </w:rPr>
              <w:t>Carter et al., 2013)</w:t>
            </w:r>
            <w:r>
              <w:rPr>
                <w:rFonts w:ascii="Times New Roman" w:eastAsia="Calibri" w:hAnsi="Times New Roman" w:cs="Times New Roman"/>
                <w:bCs/>
              </w:rPr>
              <w:fldChar w:fldCharType="end"/>
            </w:r>
            <w:r>
              <w:rPr>
                <w:rFonts w:ascii="Times New Roman" w:eastAsia="Calibri" w:hAnsi="Times New Roman" w:cs="Times New Roman"/>
                <w:bCs/>
              </w:rPr>
              <w:t>,</w:t>
            </w:r>
            <w:r w:rsidRPr="00631506">
              <w:rPr>
                <w:rFonts w:ascii="Times New Roman" w:hAnsi="Times New Roman" w:cs="Times New Roman"/>
              </w:rPr>
              <w:t xml:space="preserve"> </w:t>
            </w:r>
            <w:r>
              <w:rPr>
                <w:rFonts w:ascii="Times New Roman" w:hAnsi="Times New Roman" w:cs="Times New Roman"/>
              </w:rPr>
              <w:t>and its influence on</w:t>
            </w:r>
            <w:r w:rsidRPr="00631506">
              <w:rPr>
                <w:rFonts w:ascii="Times New Roman" w:hAnsi="Times New Roman" w:cs="Times New Roman"/>
              </w:rPr>
              <w:t xml:space="preserve"> emotional engagement </w:t>
            </w:r>
            <w:r>
              <w:rPr>
                <w:rFonts w:ascii="Times New Roman" w:hAnsi="Times New Roman" w:cs="Times New Roman"/>
              </w:rPr>
              <w:t>(</w:t>
            </w:r>
            <w:r>
              <w:rPr>
                <w:rFonts w:ascii="Times New Roman" w:eastAsia="Calibri" w:hAnsi="Times New Roman" w:cs="Times New Roman"/>
                <w:bCs/>
              </w:rPr>
              <w:fldChar w:fldCharType="begin" w:fldLock="1"/>
            </w:r>
            <w:r w:rsidR="00E41F13">
              <w:rPr>
                <w:rFonts w:ascii="Times New Roman" w:eastAsia="Calibri" w:hAnsi="Times New Roman" w:cs="Times New Roman"/>
                <w:bCs/>
              </w:rPr>
              <w:instrText>ADDIN CSL_CITATION {"citationItems":[{"id":"ITEM-1","itemData":{"DOI":"10.1111/joop.12041","ISSN":"09631798","abstract":"This diary study adds to the leadership literature by examining the daily influence of transformational leadership, contingent reward, and active management-by-exception (MBE active) on followers' daily work engagement. We compare the unique contribution of these leadership behaviours and focus on the work environment to examine how these leadership behaviours influence followers' daily work engagement. While travelling by sail ship, 61 naval cadets filled out a diary questionnaire for 34 days. Multilevel regression analyses revealed that, after controlling for followers' work engagement the previous day, cadets were more engaged on days that their leader showed more transformational leadership and provided contingent reward. MBE active was unrelated to followers' work engagement. As predicted, transformational leadership and contingent reward contributed to a more favourable work environment (more autonomy and support), while MBE active resulted in a less favourable work environment (less autonomy) for the cadets. This study highlights the importance of daily leadership for followers' daily work engagement. Practitioner points: Leaders' daily behaviour influences followers' daily work engagement. Leaders' daily behaviour shapes the daily work environment. © 2013 The British Psychological Society.","author":[{"dropping-particle":"","family":"Breevaart","given":"Kimberley","non-dropping-particle":"","parse-names":false,"suffix":""},{"dropping-particle":"","family":"Bakker","given":"Arnold","non-dropping-particle":"","parse-names":false,"suffix":""},{"dropping-particle":"","family":"Hetland","given":"Jørn","non-dropping-particle":"","parse-names":false,"suffix":""},{"dropping-particle":"","family":"Demerouti","given":"Evangelia","non-dropping-particle":"","parse-names":false,"suffix":""},{"dropping-particle":"","family":"Olsen","given":"Olav K.","non-dropping-particle":"","parse-names":false,"suffix":""},{"dropping-particle":"","family":"Espevik","given":"Roar","non-dropping-particle":"","parse-names":false,"suffix":""}],"container-title":"Journal of Occupational and Organizational Psychology","id":"ITEM-1","issued":{"date-parts":[["2014"]]},"title":"Daily transactional and transformational leadership and daily employee engagement","type":"article-journal"},"uris":["http://www.mendeley.com/documents/?uuid=6cf7b5ee-ee03-4a8f-a54d-892143bf5bff","http://www.mendeley.com/documents/?uuid=e7427050-ba23-4f0d-8b11-da9b9d03622a"]}],"mendeley":{"formattedCitation":"(Breevaart &lt;i&gt;et al.&lt;/i&gt;, 2014)","manualFormatting":"Breevaart et al., 2014)","plainTextFormattedCitation":"(Breevaart et al., 2014)","previouslyFormattedCitation":"(Breevaart &lt;i&gt;et al.&lt;/i&gt;, 2014)"},"properties":{"noteIndex":0},"schema":"https://github.com/citation-style-language/schema/raw/master/csl-citation.json"}</w:instrText>
            </w:r>
            <w:r>
              <w:rPr>
                <w:rFonts w:ascii="Times New Roman" w:eastAsia="Calibri" w:hAnsi="Times New Roman" w:cs="Times New Roman"/>
                <w:bCs/>
              </w:rPr>
              <w:fldChar w:fldCharType="separate"/>
            </w:r>
            <w:r w:rsidRPr="00821447">
              <w:rPr>
                <w:rFonts w:ascii="Times New Roman" w:eastAsia="Calibri" w:hAnsi="Times New Roman" w:cs="Times New Roman"/>
                <w:bCs/>
                <w:noProof/>
              </w:rPr>
              <w:t>Breevaart et al., 2014)</w:t>
            </w:r>
            <w:r>
              <w:rPr>
                <w:rFonts w:ascii="Times New Roman" w:eastAsia="Calibri" w:hAnsi="Times New Roman" w:cs="Times New Roman"/>
                <w:bCs/>
              </w:rPr>
              <w:fldChar w:fldCharType="end"/>
            </w:r>
            <w:r>
              <w:rPr>
                <w:rFonts w:ascii="Times New Roman" w:hAnsi="Times New Roman" w:cs="Times New Roman"/>
              </w:rPr>
              <w:t>. Previous studies are</w:t>
            </w:r>
            <w:r w:rsidRPr="00631506">
              <w:rPr>
                <w:rFonts w:ascii="Times New Roman" w:hAnsi="Times New Roman" w:cs="Times New Roman"/>
              </w:rPr>
              <w:t xml:space="preserve"> empirical evidence of </w:t>
            </w:r>
            <w:r>
              <w:rPr>
                <w:rFonts w:ascii="Times New Roman" w:hAnsi="Times New Roman" w:cs="Times New Roman"/>
              </w:rPr>
              <w:t>the significance of</w:t>
            </w:r>
            <w:r w:rsidRPr="00631506">
              <w:rPr>
                <w:rFonts w:ascii="Times New Roman" w:hAnsi="Times New Roman" w:cs="Times New Roman"/>
              </w:rPr>
              <w:t xml:space="preserve"> the role of transformational leadership in an organization</w:t>
            </w:r>
            <w:r w:rsidRPr="00A42C17">
              <w:rPr>
                <w:rFonts w:ascii="Times New Roman" w:hAnsi="Times New Roman" w:cs="Times New Roman"/>
              </w:rPr>
              <w:t xml:space="preserve"> in addition to transformational leadership, which has proven to be big a</w:t>
            </w:r>
            <w:r>
              <w:rPr>
                <w:rFonts w:ascii="Times New Roman" w:hAnsi="Times New Roman" w:cs="Times New Roman"/>
              </w:rPr>
              <w:t>nd profitable for organizations, p</w:t>
            </w:r>
            <w:r w:rsidRPr="00A42C17">
              <w:rPr>
                <w:rFonts w:ascii="Times New Roman" w:hAnsi="Times New Roman" w:cs="Times New Roman"/>
              </w:rPr>
              <w:t xml:space="preserve">sychological well-being brings valuable contributions to organizations, such as its function in </w:t>
            </w:r>
            <w:r>
              <w:rPr>
                <w:rFonts w:ascii="Times New Roman" w:hAnsi="Times New Roman" w:cs="Times New Roman"/>
              </w:rPr>
              <w:t>improvin</w:t>
            </w:r>
            <w:r w:rsidRPr="00A42C17">
              <w:rPr>
                <w:rFonts w:ascii="Times New Roman" w:hAnsi="Times New Roman" w:cs="Times New Roman"/>
              </w:rPr>
              <w:t>g performance</w:t>
            </w:r>
            <w:r w:rsidRPr="00631506">
              <w:rPr>
                <w:rFonts w:ascii="Times New Roman" w:hAnsi="Times New Roman" w:cs="Times New Roman"/>
              </w:rPr>
              <w:t>.</w:t>
            </w:r>
          </w:p>
          <w:p w14:paraId="273546CC" w14:textId="244E30D8" w:rsidR="00612AD8" w:rsidRPr="00631506" w:rsidRDefault="00612AD8" w:rsidP="00612AD8">
            <w:pPr>
              <w:ind w:firstLine="284"/>
              <w:rPr>
                <w:rFonts w:ascii="Times New Roman" w:hAnsi="Times New Roman" w:cs="Times New Roman"/>
              </w:rPr>
            </w:pPr>
            <w:r>
              <w:rPr>
                <w:rFonts w:ascii="Times New Roman" w:hAnsi="Times New Roman" w:cs="Times New Roman"/>
              </w:rPr>
              <w:t>S</w:t>
            </w:r>
            <w:r w:rsidRPr="00631506">
              <w:rPr>
                <w:rFonts w:ascii="Times New Roman" w:hAnsi="Times New Roman" w:cs="Times New Roman"/>
              </w:rPr>
              <w:t xml:space="preserve">olving emergency problems </w:t>
            </w:r>
            <w:r>
              <w:rPr>
                <w:rFonts w:ascii="Times New Roman" w:hAnsi="Times New Roman" w:cs="Times New Roman"/>
              </w:rPr>
              <w:t>requires more than</w:t>
            </w:r>
            <w:r w:rsidRPr="00631506">
              <w:rPr>
                <w:rFonts w:ascii="Times New Roman" w:hAnsi="Times New Roman" w:cs="Times New Roman"/>
              </w:rPr>
              <w:t xml:space="preserve"> knowledge and skills</w:t>
            </w:r>
            <w:r>
              <w:rPr>
                <w:rFonts w:ascii="Times New Roman" w:hAnsi="Times New Roman" w:cs="Times New Roman"/>
              </w:rPr>
              <w:t>; there must also be</w:t>
            </w:r>
            <w:r w:rsidRPr="00631506">
              <w:rPr>
                <w:rFonts w:ascii="Times New Roman" w:hAnsi="Times New Roman" w:cs="Times New Roman"/>
              </w:rPr>
              <w:t xml:space="preserve"> a will and spirit from within to be involved in dealing with emergency problems. </w:t>
            </w:r>
            <w:r>
              <w:rPr>
                <w:rFonts w:ascii="Times New Roman" w:hAnsi="Times New Roman" w:cs="Times New Roman"/>
              </w:rPr>
              <w:t>Thus,</w:t>
            </w:r>
            <w:r w:rsidRPr="00631506">
              <w:rPr>
                <w:rFonts w:ascii="Times New Roman" w:hAnsi="Times New Roman" w:cs="Times New Roman"/>
              </w:rPr>
              <w:t xml:space="preserve"> it is necessary to develop a comprehensive </w:t>
            </w:r>
            <w:r>
              <w:rPr>
                <w:rFonts w:ascii="Times New Roman" w:hAnsi="Times New Roman" w:cs="Times New Roman"/>
              </w:rPr>
              <w:t>approach</w:t>
            </w:r>
            <w:r w:rsidRPr="00631506">
              <w:rPr>
                <w:rFonts w:ascii="Times New Roman" w:hAnsi="Times New Roman" w:cs="Times New Roman"/>
              </w:rPr>
              <w:t xml:space="preserve"> to build the psychology of employees </w:t>
            </w:r>
            <w:r>
              <w:rPr>
                <w:rFonts w:ascii="Times New Roman" w:hAnsi="Times New Roman" w:cs="Times New Roman"/>
              </w:rPr>
              <w:t>with</w:t>
            </w:r>
            <w:r w:rsidRPr="00631506">
              <w:rPr>
                <w:rFonts w:ascii="Times New Roman" w:hAnsi="Times New Roman" w:cs="Times New Roman"/>
              </w:rPr>
              <w:t xml:space="preserve"> </w:t>
            </w:r>
            <w:r>
              <w:rPr>
                <w:rFonts w:ascii="Times New Roman" w:hAnsi="Times New Roman" w:cs="Times New Roman"/>
              </w:rPr>
              <w:t xml:space="preserve">a </w:t>
            </w:r>
            <w:r w:rsidRPr="00631506">
              <w:rPr>
                <w:rFonts w:ascii="Times New Roman" w:hAnsi="Times New Roman" w:cs="Times New Roman"/>
              </w:rPr>
              <w:t xml:space="preserve">strong </w:t>
            </w:r>
            <w:r>
              <w:rPr>
                <w:rFonts w:ascii="Times New Roman" w:hAnsi="Times New Roman" w:cs="Times New Roman"/>
              </w:rPr>
              <w:t>attachment</w:t>
            </w:r>
            <w:r w:rsidRPr="00631506">
              <w:rPr>
                <w:rFonts w:ascii="Times New Roman" w:hAnsi="Times New Roman" w:cs="Times New Roman"/>
              </w:rPr>
              <w:t xml:space="preserve"> to their </w:t>
            </w:r>
            <w:r>
              <w:rPr>
                <w:rFonts w:ascii="Times New Roman" w:hAnsi="Times New Roman" w:cs="Times New Roman"/>
              </w:rPr>
              <w:t>work</w:t>
            </w:r>
            <w:r w:rsidRPr="00631506">
              <w:rPr>
                <w:rFonts w:ascii="Times New Roman" w:hAnsi="Times New Roman" w:cs="Times New Roman"/>
              </w:rPr>
              <w:t>place, one of which is with adequate psychological well-being. The constructs of psychological well-being are ofte</w:t>
            </w:r>
            <w:r>
              <w:rPr>
                <w:rFonts w:ascii="Times New Roman" w:hAnsi="Times New Roman" w:cs="Times New Roman"/>
              </w:rPr>
              <w:t xml:space="preserve">n complex and multidimensional </w:t>
            </w:r>
            <w:bookmarkStart w:id="0" w:name="_Hlk136246671"/>
            <w:r>
              <w:rPr>
                <w:rFonts w:ascii="Times New Roman" w:hAnsi="Times New Roman" w:cs="Times New Roman"/>
              </w:rPr>
              <w:t>(</w:t>
            </w:r>
            <w:r>
              <w:rPr>
                <w:rFonts w:ascii="Times New Roman" w:eastAsia="Calibri" w:hAnsi="Times New Roman" w:cs="Times New Roman"/>
                <w:bCs/>
              </w:rPr>
              <w:fldChar w:fldCharType="begin" w:fldLock="1"/>
            </w:r>
            <w:r w:rsidR="00E41F13">
              <w:rPr>
                <w:rFonts w:ascii="Times New Roman" w:eastAsia="Calibri" w:hAnsi="Times New Roman" w:cs="Times New Roman"/>
                <w:bCs/>
              </w:rPr>
              <w:instrText>ADDIN CSL_CITATION {"citationItems":[{"id":"ITEM-1","itemData":{"DOI":"10.1108/02683940910922546","ISBN":"0268394091","ISSN":"02683946","abstract":"Purpose - Theory suggests that highly emotionally intelligent individuals are likely to experience psychological wellbeing at a higher level than individuals who are low in emotional intelligence. This study aims to examine the relationship between emotional intelligence and four aspects of psychological wellbeing (self-acceptance, life satisfaction, somatic complaints and self-esteem). Design/methodology/approach - Data were collected from employees through two different structured surveys administered at two points in time. Findings - The results of four hierarchical regression models provide, in general, support for the positive association between emotional intelligence and psychological wellbeing components - self-esteem, life satisfaction, and self-acceptance. Only marginal significant support was found for the negative relationship between emotional intelligence and somatic complaints. Originality/value - The present study contributes to a growing body of literature seeking to determine the role of emotional intelligence in explaining individuals' wellbeing at work. In addition, the study indicates that employees who experience a psychological state of wellbeing may function better than employees who experience emotional deficit. © Emerald Group Publishing Limited.","author":[{"dropping-particle":"","family":"Carmeli","given":"Abraham","non-dropping-particle":"","parse-names":false,"suffix":""},{"dropping-particle":"","family":"Yitzhak-Halevy","given":"Meyrav","non-dropping-particle":"","parse-names":false,"suffix":""},{"dropping-particle":"","family":"Weisberg","given":"Jacob","non-dropping-particle":"","parse-names":false,"suffix":""}],"container-title":"Journal of Managerial Psychology","id":"ITEM-1","issue":"1","issued":{"date-parts":[["2009"]]},"page":"66-78","title":"The relationship between emotional intelligence and psychological wellbeing","type":"article-journal","volume":"24"},"uris":["http://www.mendeley.com/documents/?uuid=498260dd-1f9a-491d-900b-27e30aa07d10","http://www.mendeley.com/documents/?uuid=6d3ece2a-6cf6-4efb-bb3b-aa196fda7227","http://www.mendeley.com/documents/?uuid=1b781c6a-826a-4b63-8c52-d83a08c0c3b7"]}],"mendeley":{"formattedCitation":"(Carmeli &lt;i&gt;et al.&lt;/i&gt;, 2009)","manualFormatting":"Carmeli, Yitzhak-Halevy, and Weisberg, 2009)","plainTextFormattedCitation":"(Carmeli et al., 2009)","previouslyFormattedCitation":"(Carmeli &lt;i&gt;et al.&lt;/i&gt;, 2009)"},"properties":{"noteIndex":0},"schema":"https://github.com/citation-style-language/schema/raw/master/csl-citation.json"}</w:instrText>
            </w:r>
            <w:r>
              <w:rPr>
                <w:rFonts w:ascii="Times New Roman" w:eastAsia="Calibri" w:hAnsi="Times New Roman" w:cs="Times New Roman"/>
                <w:bCs/>
              </w:rPr>
              <w:fldChar w:fldCharType="separate"/>
            </w:r>
            <w:r w:rsidRPr="00970E2A">
              <w:rPr>
                <w:rFonts w:ascii="Times New Roman" w:eastAsia="Calibri" w:hAnsi="Times New Roman" w:cs="Times New Roman"/>
                <w:bCs/>
                <w:noProof/>
              </w:rPr>
              <w:t>Carmeli, Yitzhak-Halevy, and Weisberg</w:t>
            </w:r>
            <w:r>
              <w:rPr>
                <w:rFonts w:ascii="Times New Roman" w:eastAsia="Calibri" w:hAnsi="Times New Roman" w:cs="Times New Roman"/>
                <w:bCs/>
                <w:noProof/>
              </w:rPr>
              <w:t xml:space="preserve">, </w:t>
            </w:r>
            <w:r w:rsidRPr="00970E2A">
              <w:rPr>
                <w:rFonts w:ascii="Times New Roman" w:eastAsia="Calibri" w:hAnsi="Times New Roman" w:cs="Times New Roman"/>
                <w:bCs/>
                <w:noProof/>
              </w:rPr>
              <w:t>2009)</w:t>
            </w:r>
            <w:r>
              <w:rPr>
                <w:rFonts w:ascii="Times New Roman" w:eastAsia="Calibri" w:hAnsi="Times New Roman" w:cs="Times New Roman"/>
                <w:bCs/>
              </w:rPr>
              <w:fldChar w:fldCharType="end"/>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sidR="00E41F13">
              <w:rPr>
                <w:rFonts w:ascii="Times New Roman" w:eastAsia="Calibri" w:hAnsi="Times New Roman" w:cs="Times New Roman"/>
                <w:bCs/>
              </w:rPr>
              <w:instrText>ADDIN CSL_CITATION {"citationItems":[{"id":"ITEM-1","itemData":{"DOI":"10.1108/jarhe-10-2020-0372","ISSN":"2050-7003","abstract":"Purpose The unending ambivalence in the academic environment and the job market is detrimental to management graduates' wellbeing. The study looks into the possible intervening methods to enhance the wellbeing of students during difficult times. The study proposes spirituality development as means through which psychological resources like perceived employability and psychological capital are developed in an individual. This study also tries to identify how spirituality development leads to life wellbeing among management students. Design/methodology/approach Cross-sectional study was conducted among 212 management students from Kerala, India. Multi-stage random sampling was used to collect data. Structural equation modelling using IBM-AMOS was done to gain insights into the proposed relationships. Findings The results indicated that spirituality had a significant impact on the wellbeing of management students. Both perceived employability and psychological capital mediated the relationship between spirituality and life wellbeing. Research limitations/implications The positive impact of developing spirituality among students is discussed in the paper with the theoretical underpinning of broaden and build theory. The findings suggest that colleges should try to make their campus climate more supportive of students' non-academic needs and open them to a spiritual environment especially during these challenging times. Originality/value The study is one of the first attempts to discern how spirituality development leads to an accumulation of psychological resources and life wellbeing among management graduates'.","author":[{"dropping-particle":"","family":"Nimmi","given":"P.M.","non-dropping-particle":"","parse-names":false,"suffix":""},{"dropping-particle":"","family":"Binoy","given":"Alka K.","non-dropping-particle":"","parse-names":false,"suffix":""},{"dropping-particle":"","family":"Joseph","given":"George","non-dropping-particle":"","parse-names":false,"suffix":""},{"dropping-particle":"","family":"Suma","given":"R.","non-dropping-particle":"","parse-names":false,"suffix":""}],"container-title":"Journal of Applied Research in Higher Education","id":"ITEM-1","issued":{"date-parts":[["2021"]]},"title":"Significance of developing spirituality among management students: discerning the impact on psychological resources and wellbeing","type":"article-journal"},"uris":["http://www.mendeley.com/documents/?uuid=478f0d4d-5b53-473c-a3d8-8c31107ff46d","http://www.mendeley.com/documents/?uuid=3f72bb21-b8e2-499d-9e3a-e5aebaa9863b","http://www.mendeley.com/documents/?uuid=1efc33a3-147e-48ec-8dea-6542b9e8b3d0"]}],"mendeley":{"formattedCitation":"(Nimmi &lt;i&gt;et al.&lt;/i&gt;, 2021)","manualFormatting":"Nimmi et al., 2021)","plainTextFormattedCitation":"(Nimmi et al., 2021)","previouslyFormattedCitation":"(Nimmi &lt;i&gt;et al.&lt;/i&gt;, 2021)"},"properties":{"noteIndex":0},"schema":"https://github.com/citation-style-language/schema/raw/master/csl-citation.json"}</w:instrText>
            </w:r>
            <w:r>
              <w:rPr>
                <w:rFonts w:ascii="Times New Roman" w:eastAsia="Calibri" w:hAnsi="Times New Roman" w:cs="Times New Roman"/>
                <w:bCs/>
              </w:rPr>
              <w:fldChar w:fldCharType="separate"/>
            </w:r>
            <w:r w:rsidRPr="00312630">
              <w:rPr>
                <w:rFonts w:ascii="Times New Roman" w:eastAsia="Calibri" w:hAnsi="Times New Roman" w:cs="Times New Roman"/>
                <w:bCs/>
                <w:noProof/>
              </w:rPr>
              <w:t>Nimmi et al.</w:t>
            </w:r>
            <w:r>
              <w:rPr>
                <w:rFonts w:ascii="Times New Roman" w:eastAsia="Calibri" w:hAnsi="Times New Roman" w:cs="Times New Roman"/>
                <w:bCs/>
                <w:noProof/>
              </w:rPr>
              <w:t xml:space="preserve">, </w:t>
            </w:r>
            <w:r w:rsidRPr="00312630">
              <w:rPr>
                <w:rFonts w:ascii="Times New Roman" w:eastAsia="Calibri" w:hAnsi="Times New Roman" w:cs="Times New Roman"/>
                <w:bCs/>
                <w:noProof/>
              </w:rPr>
              <w:t>2021)</w:t>
            </w:r>
            <w:r>
              <w:rPr>
                <w:rFonts w:ascii="Times New Roman" w:eastAsia="Calibri" w:hAnsi="Times New Roman" w:cs="Times New Roman"/>
                <w:bCs/>
              </w:rPr>
              <w:fldChar w:fldCharType="end"/>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sidR="00E41F13">
              <w:rPr>
                <w:rFonts w:ascii="Times New Roman" w:eastAsia="Calibri" w:hAnsi="Times New Roman" w:cs="Times New Roman"/>
                <w:bCs/>
              </w:rPr>
              <w:instrText>ADDIN CSL_CITATION {"citationItems":[{"id":"ITEM-1","itemData":{"DOI":"10.17218/hititsosbil.487244","ISSN":"1308-5107","abstract":"The purpose of this study is to determine the mediating role of work engagement in the relationship between psychological well-being and job performance. The data were collected from textile workers to test the research's model. The sample of the research was composed of 322 textile workers. Psychological well-being scale, work satisfaction scale and work performance scale were used as data collection tools. The research's model was tested by structural equation analysis. It was found that the level of psychological well-being, work engagement and job performance of textile workers were below the average and low. As a result, it was determined that work engagement partially mediated the relationship between psychological well-being and job performance.","author":[{"dropping-particle":"","family":"Şahin","given":"Safiye","non-dropping-particle":"","parse-names":false,"suffix":""},{"dropping-particle":"","family":"Çankir","given":"Bilal","non-dropping-particle":"","parse-names":false,"suffix":""}],"container-title":"Hitit Üniversitesi Sosyal Bilimler Enstitüsü Dergisi","id":"ITEM-1","issue":"3","issued":{"date-parts":[["2018"]]},"title":"Psychological Well-Being and Job Performance: The Mediating Role of Work Engagement","type":"article-journal","volume":"11"},"uris":["http://www.mendeley.com/documents/?uuid=0b687974-1b0d-45ef-8a92-1821ec45ba6e","http://www.mendeley.com/documents/?uuid=fc5c6b16-0780-45d8-a047-3f666a606a95","http://www.mendeley.com/documents/?uuid=14b2509b-a91f-4d9c-ad47-c5178b1ea478"]}],"mendeley":{"formattedCitation":"(Şahin and Çankir, 2018)","manualFormatting":"Şahin and Çankir, 2018)","plainTextFormattedCitation":"(Şahin and Çankir, 2018)","previouslyFormattedCitation":"(Şahin and Çankir, 2018)"},"properties":{"noteIndex":0},"schema":"https://github.com/citation-style-language/schema/raw/master/csl-citation.json"}</w:instrText>
            </w:r>
            <w:r>
              <w:rPr>
                <w:rFonts w:ascii="Times New Roman" w:eastAsia="Calibri" w:hAnsi="Times New Roman" w:cs="Times New Roman"/>
                <w:bCs/>
              </w:rPr>
              <w:fldChar w:fldCharType="separate"/>
            </w:r>
            <w:r w:rsidRPr="00B913F3">
              <w:rPr>
                <w:rFonts w:ascii="Times New Roman" w:eastAsia="Calibri" w:hAnsi="Times New Roman" w:cs="Times New Roman"/>
                <w:bCs/>
                <w:noProof/>
              </w:rPr>
              <w:t>Şahin and Çankir</w:t>
            </w:r>
            <w:r>
              <w:rPr>
                <w:rFonts w:ascii="Times New Roman" w:eastAsia="Calibri" w:hAnsi="Times New Roman" w:cs="Times New Roman"/>
                <w:bCs/>
                <w:noProof/>
              </w:rPr>
              <w:t xml:space="preserve">, </w:t>
            </w:r>
            <w:r w:rsidRPr="00B913F3">
              <w:rPr>
                <w:rFonts w:ascii="Times New Roman" w:eastAsia="Calibri" w:hAnsi="Times New Roman" w:cs="Times New Roman"/>
                <w:bCs/>
                <w:noProof/>
              </w:rPr>
              <w:t>2018)</w:t>
            </w:r>
            <w:r>
              <w:rPr>
                <w:rFonts w:ascii="Times New Roman" w:eastAsia="Calibri" w:hAnsi="Times New Roman" w:cs="Times New Roman"/>
                <w:bCs/>
              </w:rPr>
              <w:fldChar w:fldCharType="end"/>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sidR="00E41F13">
              <w:rPr>
                <w:rFonts w:ascii="Times New Roman" w:eastAsia="Calibri" w:hAnsi="Times New Roman" w:cs="Times New Roman"/>
                <w:bCs/>
              </w:rPr>
              <w:instrText>ADDIN CSL_CITATION {"citationItems":[{"id":"ITEM-1","itemData":{"DOI":"10.1146/annurev.psych.52.1.141","ISSN":"00664308","PMID":"11148302","abstract":"Well-being is a complex construct that concerns optimal experience and functioning. Current research on well-being has been derived from two general perspectives: the hedonic approach, which focuses on happiness and defines well-being in terms of pleasure attainment and pain avoidance; and the eudaimonic approach, which focuses on meaning and self-realization and defines well-being in terms of the degree to which a person is fully functioning. These two views have given rise to different research foci and a body of knowledge that is in some areas divergent and in others complementary. New methodological developments concerning multilevel modeling and construct comparisons are also allowing researchers to formulate new questions for the field. This review considers research from both perspectives concerning the nature of well-being, its antecedents, and its stability across time and culture.","author":[{"dropping-particle":"","family":"Ryan","given":"Richard M.","non-dropping-particle":"","parse-names":false,"suffix":""},{"dropping-particle":"","family":"Deci","given":"Edward L.","non-dropping-particle":"","parse-names":false,"suffix":""}],"container-title":"Annual Review of Psychology","id":"ITEM-1","issued":{"date-parts":[["2001"]]},"page":"141-166","title":"On happiness and human potentials: A review of research on hedonic and eudaimonic well-being","type":"article-journal","volume":"52"},"uris":["http://www.mendeley.com/documents/?uuid=ca063942-b311-4633-a44f-e3f93b222f04","http://www.mendeley.com/documents/?uuid=eafc43ad-e060-45ac-84aa-096cb15e0f4f","http://www.mendeley.com/documents/?uuid=81dd9512-5358-4bb5-8c04-8cd015b3e98e"]}],"mendeley":{"formattedCitation":"(Ryan and Deci, 2001)","manualFormatting":"Ryan and Deci, 2001)","plainTextFormattedCitation":"(Ryan and Deci, 2001)","previouslyFormattedCitation":"(Ryan and Deci, 2001)"},"properties":{"noteIndex":0},"schema":"https://github.com/citation-style-language/schema/raw/master/csl-citation.json"}</w:instrText>
            </w:r>
            <w:r>
              <w:rPr>
                <w:rFonts w:ascii="Times New Roman" w:eastAsia="Calibri" w:hAnsi="Times New Roman" w:cs="Times New Roman"/>
                <w:bCs/>
              </w:rPr>
              <w:fldChar w:fldCharType="separate"/>
            </w:r>
            <w:r w:rsidRPr="00350967">
              <w:rPr>
                <w:rFonts w:ascii="Times New Roman" w:eastAsia="Calibri" w:hAnsi="Times New Roman" w:cs="Times New Roman"/>
                <w:bCs/>
                <w:noProof/>
              </w:rPr>
              <w:t>Ryan and Deci</w:t>
            </w:r>
            <w:r>
              <w:rPr>
                <w:rFonts w:ascii="Times New Roman" w:eastAsia="Calibri" w:hAnsi="Times New Roman" w:cs="Times New Roman"/>
                <w:bCs/>
                <w:noProof/>
              </w:rPr>
              <w:t xml:space="preserve">, </w:t>
            </w:r>
            <w:r w:rsidRPr="00350967">
              <w:rPr>
                <w:rFonts w:ascii="Times New Roman" w:eastAsia="Calibri" w:hAnsi="Times New Roman" w:cs="Times New Roman"/>
                <w:bCs/>
                <w:noProof/>
              </w:rPr>
              <w:t>2001)</w:t>
            </w:r>
            <w:r>
              <w:rPr>
                <w:rFonts w:ascii="Times New Roman" w:eastAsia="Calibri" w:hAnsi="Times New Roman" w:cs="Times New Roman"/>
                <w:bCs/>
              </w:rPr>
              <w:fldChar w:fldCharType="end"/>
            </w:r>
            <w:bookmarkEnd w:id="0"/>
            <w:r w:rsidRPr="00CF579A">
              <w:rPr>
                <w:rFonts w:ascii="Times New Roman" w:eastAsia="Calibri" w:hAnsi="Times New Roman" w:cs="Times New Roman"/>
                <w:bCs/>
              </w:rPr>
              <w:t>.</w:t>
            </w:r>
            <w:r>
              <w:rPr>
                <w:rFonts w:ascii="Times New Roman" w:hAnsi="Times New Roman" w:cs="Times New Roman"/>
              </w:rPr>
              <w:t xml:space="preserve"> I</w:t>
            </w:r>
            <w:r w:rsidRPr="00631506">
              <w:rPr>
                <w:rFonts w:ascii="Times New Roman" w:hAnsi="Times New Roman" w:cs="Times New Roman"/>
              </w:rPr>
              <w:t xml:space="preserve">n its simplest form, psychological well-being often represents happiness </w:t>
            </w:r>
            <w:r>
              <w:rPr>
                <w:rFonts w:ascii="Times New Roman" w:eastAsia="Calibri" w:hAnsi="Times New Roman" w:cs="Times New Roman"/>
                <w:bCs/>
              </w:rPr>
              <w:fldChar w:fldCharType="begin" w:fldLock="1"/>
            </w:r>
            <w:r w:rsidR="00E41F13">
              <w:rPr>
                <w:rFonts w:ascii="Times New Roman" w:eastAsia="Calibri" w:hAnsi="Times New Roman" w:cs="Times New Roman"/>
                <w:bCs/>
              </w:rPr>
              <w:instrText>ADDIN CSL_CITATION {"citationItems":[{"id":"ITEM-1","itemData":{"DOI":"10.1146/annurev.psych.52.1.141","ISSN":"00664308","PMID":"11148302","abstract":"Well-being is a complex construct that concerns optimal experience and functioning. Current research on well-being has been derived from two general perspectives: the hedonic approach, which focuses on happiness and defines well-being in terms of pleasure attainment and pain avoidance; and the eudaimonic approach, which focuses on meaning and self-realization and defines well-being in terms of the degree to which a person is fully functioning. These two views have given rise to different research foci and a body of knowledge that is in some areas divergent and in others complementary. New methodological developments concerning multilevel modeling and construct comparisons are also allowing researchers to formulate new questions for the field. This review considers research from both perspectives concerning the nature of well-being, its antecedents, and its stability across time and culture.","author":[{"dropping-particle":"","family":"Ryan","given":"Richard M.","non-dropping-particle":"","parse-names":false,"suffix":""},{"dropping-particle":"","family":"Deci","given":"Edward L.","non-dropping-particle":"","parse-names":false,"suffix":""}],"container-title":"Annual Review of Psychology","id":"ITEM-1","issued":{"date-parts":[["2001"]]},"page":"141-166","title":"On happiness and human potentials: A review of research on hedonic and eudaimonic well-being","type":"article-journal","volume":"52"},"uris":["http://www.mendeley.com/documents/?uuid=81dd9512-5358-4bb5-8c04-8cd015b3e98e","http://www.mendeley.com/documents/?uuid=eafc43ad-e060-45ac-84aa-096cb15e0f4f","http://www.mendeley.com/documents/?uuid=ca063942-b311-4633-a44f-e3f93b222f04"]}],"mendeley":{"formattedCitation":"(Ryan and Deci, 2001)","plainTextFormattedCitation":"(Ryan and Deci, 2001)","previouslyFormattedCitation":"(Ryan and Deci, 2001)"},"properties":{"noteIndex":0},"schema":"https://github.com/citation-style-language/schema/raw/master/csl-citation.json"}</w:instrText>
            </w:r>
            <w:r>
              <w:rPr>
                <w:rFonts w:ascii="Times New Roman" w:eastAsia="Calibri" w:hAnsi="Times New Roman" w:cs="Times New Roman"/>
                <w:bCs/>
              </w:rPr>
              <w:fldChar w:fldCharType="separate"/>
            </w:r>
            <w:r w:rsidR="00080613" w:rsidRPr="00080613">
              <w:rPr>
                <w:rFonts w:ascii="Times New Roman" w:eastAsia="Calibri" w:hAnsi="Times New Roman" w:cs="Times New Roman"/>
                <w:bCs/>
                <w:noProof/>
              </w:rPr>
              <w:t>(Ryan and Deci, 2001)</w:t>
            </w:r>
            <w:r>
              <w:rPr>
                <w:rFonts w:ascii="Times New Roman" w:eastAsia="Calibri" w:hAnsi="Times New Roman" w:cs="Times New Roman"/>
                <w:bCs/>
              </w:rPr>
              <w:fldChar w:fldCharType="end"/>
            </w:r>
            <w:r>
              <w:rPr>
                <w:rFonts w:ascii="Times New Roman" w:eastAsia="Calibri" w:hAnsi="Times New Roman" w:cs="Times New Roman"/>
                <w:bCs/>
              </w:rPr>
              <w:t>.</w:t>
            </w:r>
            <w:r w:rsidRPr="00631506">
              <w:rPr>
                <w:rFonts w:ascii="Times New Roman" w:hAnsi="Times New Roman" w:cs="Times New Roman"/>
              </w:rPr>
              <w:t xml:space="preserve"> A person with high life satisfaction </w:t>
            </w:r>
            <w:r>
              <w:rPr>
                <w:rFonts w:ascii="Times New Roman" w:hAnsi="Times New Roman" w:cs="Times New Roman"/>
              </w:rPr>
              <w:t>typically</w:t>
            </w:r>
            <w:r w:rsidRPr="00631506">
              <w:rPr>
                <w:rFonts w:ascii="Times New Roman" w:hAnsi="Times New Roman" w:cs="Times New Roman"/>
              </w:rPr>
              <w:t xml:space="preserve"> interprets life with a sense of </w:t>
            </w:r>
            <w:r>
              <w:rPr>
                <w:rFonts w:ascii="Times New Roman" w:hAnsi="Times New Roman" w:cs="Times New Roman"/>
              </w:rPr>
              <w:t>“</w:t>
            </w:r>
            <w:r w:rsidRPr="00631506">
              <w:rPr>
                <w:rFonts w:ascii="Times New Roman" w:hAnsi="Times New Roman" w:cs="Times New Roman"/>
              </w:rPr>
              <w:t>grati</w:t>
            </w:r>
            <w:r>
              <w:rPr>
                <w:rFonts w:ascii="Times New Roman" w:hAnsi="Times New Roman" w:cs="Times New Roman"/>
              </w:rPr>
              <w:t>tude”, and appreciating</w:t>
            </w:r>
            <w:r w:rsidRPr="00631506">
              <w:rPr>
                <w:rFonts w:ascii="Times New Roman" w:hAnsi="Times New Roman" w:cs="Times New Roman"/>
              </w:rPr>
              <w:t xml:space="preserve"> </w:t>
            </w:r>
            <w:r w:rsidRPr="00227406">
              <w:rPr>
                <w:rFonts w:ascii="Times New Roman" w:hAnsi="Times New Roman" w:cs="Times New Roman"/>
              </w:rPr>
              <w:t>everything that he has and feeling happy that his life is better than others</w:t>
            </w:r>
            <w:r w:rsidRPr="00631506">
              <w:rPr>
                <w:rFonts w:ascii="Times New Roman" w:hAnsi="Times New Roman" w:cs="Times New Roman"/>
              </w:rPr>
              <w:t xml:space="preserve"> </w:t>
            </w:r>
            <w:r>
              <w:rPr>
                <w:rFonts w:ascii="Times New Roman" w:eastAsia="Calibri" w:hAnsi="Times New Roman" w:cs="Times New Roman"/>
                <w:bCs/>
              </w:rPr>
              <w:fldChar w:fldCharType="begin" w:fldLock="1"/>
            </w:r>
            <w:r w:rsidR="00E41F13">
              <w:rPr>
                <w:rFonts w:ascii="Times New Roman" w:eastAsia="Calibri" w:hAnsi="Times New Roman" w:cs="Times New Roman"/>
                <w:bCs/>
              </w:rPr>
              <w:instrText>ADDIN CSL_CITATION {"citationItems":[{"id":"ITEM-1","itemData":{"DOI":"10.1108/jarhe-10-2020-0372","ISSN":"2050-7003","abstract":"Purpose The unending ambivalence in the academic environment and the job market is detrimental to management graduates' wellbeing. The study looks into the possible intervening methods to enhance the wellbeing of students during difficult times. The study proposes spirituality development as means through which psychological resources like perceived employability and psychological capital are developed in an individual. This study also tries to identify how spirituality development leads to life wellbeing among management students. Design/methodology/approach Cross-sectional study was conducted among 212 management students from Kerala, India. Multi-stage random sampling was used to collect data. Structural equation modelling using IBM-AMOS was done to gain insights into the proposed relationships. Findings The results indicated that spirituality had a significant impact on the wellbeing of management students. Both perceived employability and psychological capital mediated the relationship between spirituality and life wellbeing. Research limitations/implications The positive impact of developing spirituality among students is discussed in the paper with the theoretical underpinning of broaden and build theory. The findings suggest that colleges should try to make their campus climate more supportive of students' non-academic needs and open them to a spiritual environment especially during these challenging times. Originality/value The study is one of the first attempts to discern how spirituality development leads to an accumulation of psychological resources and life wellbeing among management graduates'.","author":[{"dropping-particle":"","family":"Nimmi","given":"P.M.","non-dropping-particle":"","parse-names":false,"suffix":""},{"dropping-particle":"","family":"Binoy","given":"Alka K.","non-dropping-particle":"","parse-names":false,"suffix":""},{"dropping-particle":"","family":"Joseph","given":"George","non-dropping-particle":"","parse-names":false,"suffix":""},{"dropping-particle":"","family":"Suma","given":"R.","non-dropping-particle":"","parse-names":false,"suffix":""}],"container-title":"Journal of Applied Research in Higher Education","id":"ITEM-1","issued":{"date-parts":[["2021"]]},"title":"Significance of developing spirituality among management students: discerning the impact on psychological resources and wellbeing","type":"article-journal"},"uris":["http://www.mendeley.com/documents/?uuid=1efc33a3-147e-48ec-8dea-6542b9e8b3d0","http://www.mendeley.com/documents/?uuid=3f72bb21-b8e2-499d-9e3a-e5aebaa9863b","http://www.mendeley.com/documents/?uuid=478f0d4d-5b53-473c-a3d8-8c31107ff46d"]}],"mendeley":{"formattedCitation":"(Nimmi &lt;i&gt;et al.&lt;/i&gt;, 2021)","plainTextFormattedCitation":"(Nimmi et al., 2021)","previouslyFormattedCitation":"(Nimmi &lt;i&gt;et al.&lt;/i&gt;, 2021)"},"properties":{"noteIndex":0},"schema":"https://github.com/citation-style-language/schema/raw/master/csl-citation.json"}</w:instrText>
            </w:r>
            <w:r>
              <w:rPr>
                <w:rFonts w:ascii="Times New Roman" w:eastAsia="Calibri" w:hAnsi="Times New Roman" w:cs="Times New Roman"/>
                <w:bCs/>
              </w:rPr>
              <w:fldChar w:fldCharType="separate"/>
            </w:r>
            <w:r w:rsidR="00080613" w:rsidRPr="00080613">
              <w:rPr>
                <w:rFonts w:ascii="Times New Roman" w:eastAsia="Calibri" w:hAnsi="Times New Roman" w:cs="Times New Roman"/>
                <w:bCs/>
                <w:noProof/>
              </w:rPr>
              <w:t xml:space="preserve">(Nimmi </w:t>
            </w:r>
            <w:r w:rsidR="00080613" w:rsidRPr="00080613">
              <w:rPr>
                <w:rFonts w:ascii="Times New Roman" w:eastAsia="Calibri" w:hAnsi="Times New Roman" w:cs="Times New Roman"/>
                <w:bCs/>
                <w:i/>
                <w:noProof/>
              </w:rPr>
              <w:t>et al.</w:t>
            </w:r>
            <w:r w:rsidR="00080613" w:rsidRPr="00080613">
              <w:rPr>
                <w:rFonts w:ascii="Times New Roman" w:eastAsia="Calibri" w:hAnsi="Times New Roman" w:cs="Times New Roman"/>
                <w:bCs/>
                <w:noProof/>
              </w:rPr>
              <w:t>, 2021)</w:t>
            </w:r>
            <w:r>
              <w:rPr>
                <w:rFonts w:ascii="Times New Roman" w:eastAsia="Calibri" w:hAnsi="Times New Roman" w:cs="Times New Roman"/>
                <w:bCs/>
              </w:rPr>
              <w:fldChar w:fldCharType="end"/>
            </w:r>
            <w:r w:rsidRPr="00631506">
              <w:rPr>
                <w:rFonts w:ascii="Times New Roman" w:hAnsi="Times New Roman" w:cs="Times New Roman"/>
              </w:rPr>
              <w:t xml:space="preserve">. </w:t>
            </w:r>
            <w:r>
              <w:rPr>
                <w:rFonts w:ascii="Times New Roman" w:hAnsi="Times New Roman" w:cs="Times New Roman"/>
              </w:rPr>
              <w:t>There is a void f</w:t>
            </w:r>
            <w:r w:rsidRPr="00631506">
              <w:rPr>
                <w:rFonts w:ascii="Times New Roman" w:hAnsi="Times New Roman" w:cs="Times New Roman"/>
              </w:rPr>
              <w:t>rom previous studies</w:t>
            </w:r>
            <w:r>
              <w:rPr>
                <w:rFonts w:ascii="Times New Roman" w:hAnsi="Times New Roman" w:cs="Times New Roman"/>
              </w:rPr>
              <w:t xml:space="preserve"> in</w:t>
            </w:r>
            <w:r w:rsidRPr="00631506">
              <w:rPr>
                <w:rFonts w:ascii="Times New Roman" w:hAnsi="Times New Roman" w:cs="Times New Roman"/>
              </w:rPr>
              <w:t xml:space="preserve"> that psychological well-being is more appropriately played as a moderating variable, </w:t>
            </w:r>
            <w:r>
              <w:rPr>
                <w:rFonts w:ascii="Times New Roman" w:hAnsi="Times New Roman" w:cs="Times New Roman"/>
              </w:rPr>
              <w:t>as it is</w:t>
            </w:r>
            <w:r w:rsidRPr="00631506">
              <w:rPr>
                <w:rFonts w:ascii="Times New Roman" w:hAnsi="Times New Roman" w:cs="Times New Roman"/>
              </w:rPr>
              <w:t xml:space="preserve"> an individual</w:t>
            </w:r>
            <w:r>
              <w:rPr>
                <w:rFonts w:ascii="Times New Roman" w:hAnsi="Times New Roman" w:cs="Times New Roman"/>
              </w:rPr>
              <w:t>’</w:t>
            </w:r>
            <w:r w:rsidRPr="00631506">
              <w:rPr>
                <w:rFonts w:ascii="Times New Roman" w:hAnsi="Times New Roman" w:cs="Times New Roman"/>
              </w:rPr>
              <w:t xml:space="preserve">s innate nature. </w:t>
            </w:r>
            <w:r>
              <w:rPr>
                <w:rFonts w:ascii="Times New Roman" w:hAnsi="Times New Roman" w:cs="Times New Roman"/>
              </w:rPr>
              <w:t>Considering that</w:t>
            </w:r>
            <w:r w:rsidRPr="00631506">
              <w:rPr>
                <w:rFonts w:ascii="Times New Roman" w:hAnsi="Times New Roman" w:cs="Times New Roman"/>
              </w:rPr>
              <w:t xml:space="preserve">, the role of psychological well-being as a moderator </w:t>
            </w:r>
            <w:r>
              <w:rPr>
                <w:rFonts w:ascii="Times New Roman" w:hAnsi="Times New Roman" w:cs="Times New Roman"/>
              </w:rPr>
              <w:t>for</w:t>
            </w:r>
            <w:r w:rsidRPr="00631506">
              <w:rPr>
                <w:rFonts w:ascii="Times New Roman" w:hAnsi="Times New Roman" w:cs="Times New Roman"/>
              </w:rPr>
              <w:t xml:space="preserve"> transformational leadership in increasing emotional engagement</w:t>
            </w:r>
            <w:r>
              <w:rPr>
                <w:rFonts w:ascii="Times New Roman" w:hAnsi="Times New Roman" w:cs="Times New Roman"/>
              </w:rPr>
              <w:t xml:space="preserve"> and problem-solving</w:t>
            </w:r>
            <w:r w:rsidRPr="00631506">
              <w:rPr>
                <w:rFonts w:ascii="Times New Roman" w:hAnsi="Times New Roman" w:cs="Times New Roman"/>
              </w:rPr>
              <w:t xml:space="preserve"> performance</w:t>
            </w:r>
            <w:r>
              <w:rPr>
                <w:rFonts w:ascii="Times New Roman" w:hAnsi="Times New Roman" w:cs="Times New Roman"/>
              </w:rPr>
              <w:t xml:space="preserve"> becomes the focus of this study</w:t>
            </w:r>
            <w:r w:rsidRPr="00631506">
              <w:rPr>
                <w:rFonts w:ascii="Times New Roman" w:hAnsi="Times New Roman" w:cs="Times New Roman"/>
              </w:rPr>
              <w:t xml:space="preserve">. </w:t>
            </w:r>
            <w:r>
              <w:rPr>
                <w:rFonts w:ascii="Times New Roman" w:hAnsi="Times New Roman" w:cs="Times New Roman"/>
              </w:rPr>
              <w:t>This study also investigates</w:t>
            </w:r>
            <w:r w:rsidRPr="00631506">
              <w:rPr>
                <w:rFonts w:ascii="Times New Roman" w:hAnsi="Times New Roman" w:cs="Times New Roman"/>
              </w:rPr>
              <w:t xml:space="preserve"> the role of emotional engagement in mediating transformational leadership in improvi</w:t>
            </w:r>
            <w:r>
              <w:rPr>
                <w:rFonts w:ascii="Times New Roman" w:hAnsi="Times New Roman" w:cs="Times New Roman"/>
              </w:rPr>
              <w:t>ng problem-solving performance.</w:t>
            </w:r>
          </w:p>
          <w:p w14:paraId="001133E5" w14:textId="77777777" w:rsidR="00DB5257" w:rsidRPr="005A283E" w:rsidRDefault="00DB5257" w:rsidP="005A283E">
            <w:pPr>
              <w:rPr>
                <w:b/>
                <w:bCs/>
              </w:rPr>
            </w:pPr>
          </w:p>
        </w:tc>
        <w:tc>
          <w:tcPr>
            <w:tcW w:w="5812" w:type="dxa"/>
          </w:tcPr>
          <w:p w14:paraId="72352B9D" w14:textId="77777777" w:rsidR="00E20ACD" w:rsidRPr="00C5576A" w:rsidRDefault="00E20ACD" w:rsidP="00093F96">
            <w:pPr>
              <w:ind w:left="-11"/>
              <w:rPr>
                <w:rFonts w:ascii="Times New Roman" w:hAnsi="Times New Roman" w:cs="Times New Roman"/>
              </w:rPr>
            </w:pPr>
            <w:r w:rsidRPr="00C5576A">
              <w:rPr>
                <w:rFonts w:ascii="Times New Roman" w:hAnsi="Times New Roman" w:cs="Times New Roman"/>
              </w:rPr>
              <w:t xml:space="preserve">Organizations are in a dynamic environment. The organizational environment changes from time to time, both predictably and unpredictably. Changes in the organizational environment can provide both advantages and disadvantages to the organization. Therefore, organizations must anticipate if there are changes that can be detrimental, by equipping human resources with quality problem-solving skills. problem-solving creativity is an interesting study, it is evident that many studies have been conducted with this theme </w:t>
            </w:r>
            <w:r>
              <w:rPr>
                <w:rFonts w:ascii="Times New Roman" w:hAnsi="Times New Roman" w:cs="Times New Roman"/>
              </w:rPr>
              <w:fldChar w:fldCharType="begin" w:fldLock="1"/>
            </w:r>
            <w:r>
              <w:rPr>
                <w:rFonts w:ascii="Times New Roman" w:hAnsi="Times New Roman" w:cs="Times New Roman"/>
              </w:rPr>
              <w:instrText>ADDIN CSL_CITATION {"citationItems":[{"id":"ITEM-1","itemData":{"DOI":"10.1002/jocb.43","ISSN":"21626057","abstract":"Previous research has pointed to the importance of transformational leadership in facilitating employees' creative outcomes. However, the mechanism by which transformational leadership cultivates employees' creative problem-solving capacity is not well understood. Drawing on theories of leadership, information processing and creativity, we proposed and tested a model in which psychological safety and reflexivity mediate the effect of transformational leadership and creative problem-solving capacity. The results of survey data collected at three points in time indicate that transformational leadership facilitates the development of employees' creative problem-solving capacity by shaping a climate of psychological safety conducive to reflexivity processes. However, the findings also indicate that psychological safety is related both directly and indirectly, through reflexivity, to employees' creative problem-solving capacity. This study sheds further light on the ways in which transformational leaders help to develop and cultivate employees' capacity for creative problem-solving. © 2013 by the Creative Education Foundation, Inc.","author":[{"dropping-particle":"","family":"Carmeli","given":"Abraham","non-dropping-particle":"","parse-names":false,"suffix":""},{"dropping-particle":"","family":"Sheaffer","given":"Zachary","non-dropping-particle":"","parse-names":false,"suffix":""},{"dropping-particle":"","family":"Binyamin","given":"Galy","non-dropping-particle":"","parse-names":false,"suffix":""},{"dropping-particle":"","family":"Reiter-Palmon","given":"Roni","non-dropping-particle":"","parse-names":false,"suffix":""},{"dropping-particle":"","family":"Shimoni","given":"Tali","non-dropping-particle":"","parse-names":false,"suffix":""}],"container-title":"Journal of Creative Behavior","id":"ITEM-1","issue":"2","issued":{"date-parts":[["2014"]]},"page":"115-135","title":"Transformational leadership and creative problem-solving: The mediating role of psychological safety and reflexivity","type":"article-journal","volume":"48"},"uris":["http://www.mendeley.com/documents/?uuid=babb6767-bada-4ac8-838c-8f1c007f6d4b"]},{"id":"ITEM-2","itemData":{"DOI":"10.1016/j.paid.2016.08.004","ISSN":"0191-8869","author":[{"dropping-particle":"","family":"Hardy","given":"Jay H","non-dropping-particle":"","parse-names":false,"suffix":""},{"dropping-particle":"","family":"Ness","given":"Alisha M","non-dropping-particle":"","parse-names":false,"suffix":""},{"dropping-particle":"","family":"Mecca","given":"Jensen","non-dropping-particle":"","parse-names":false,"suffix":""}],"container-title":"Personality and Individual Differences","id":"ITEM-2","issued":{"date-parts":[["2017"]]},"page":"230-237","publisher":"Elsevier Ltd","title":"Outside the box: Epistemic curiosity as a predictor of creative problem solving and creative performance","type":"article-journal","volume":"104"},"uris":["http://www.mendeley.com/documents/?uuid=94ed5e3b-b526-41a1-b09e-95483cd7ae30"]},{"id":"ITEM-3","itemData":{"DOI":"10.1016/j.tsc.2020.100665","ISSN":"1871-1871","author":[{"dropping-particle":"Van","family":"Hooijdonk","given":"Mare","non-dropping-particle":"","parse-names":false,"suffix":""},{"dropping-particle":"","family":"Mainhard","given":"Tim","non-dropping-particle":"","parse-names":false,"suffix":""},{"dropping-particle":"","family":"Kroesbergen","given":"Evelyn H","non-dropping-particle":"","parse-names":false,"suffix":""},{"dropping-particle":"Van","family":"Tartwijk","given":"Jan","non-dropping-particle":"","parse-names":false,"suffix":""}],"container-title":"Thinking Skills and Creativity","id":"ITEM-3","issued":{"date-parts":[["2020"]]},"page":"1-32","publisher":"Elsevier Ltd","title":"Creative Problem Solving in Primary Education: Exploring the Role of Fact Finding, Problem Finding, and Solution Finding across Tasks","type":"article-journal","volume":"37"},"uris":["http://www.mendeley.com/documents/?uuid=45ad9f04-2472-4d5c-9c40-36a32247e5fe"]},{"id":"ITEM-4","itemData":{"DOI":"https://doi.org/10.1016/j.neuro.2022.08.009","ISSN":"0161-813X","abstract":"Background Problem-solving skills build upon three core executive functions: inhibition, working memory, and cognitive flexibility. There is evidence of adverse associations of prenatal exposure to manganese (Mn) with core executive functions, but less is known about Mn associations with problem-solving or potential mediators of this association. Objectives This study aimed to investigate the association of prenatal Mn exposure with problem-solving and to identify potential neuropsychological mechanisms through which this association may be mediated. Methods Study participants were 410 adolescents from the New Bedford Cohort (NBC) who have undergone periodic evaluations since their birth (1993–1998) to mothers residing near a Massachusetts Superfund site. We investigated the association of cord blood Mn with problem-solving measured by the Delis-Kaplan Executive Function System (D-KEFS) Sorting and Tower subtests (scores scaled to a mean ± SD of 10 ± 3) using multivariable linear regression. Inhibition and cognitive flexibility were also measured by the D-KEFS; working memory was measured with the Wide Range Assessment of Memory and Learning, 2nd edition. Regression-based causal mediation analysis was used to assess the proportion of the Mn-problem-solving association mediated by inhibition, working memory, and cognitive flexibility individually and jointly. Results NBC adolescents (mean age 15.5 years) were socio-demographically diverse with 31 % in a low-income household at birth and had cord blood Mn concentrations similar to other general population samples. Mn was associated with Sorting but not Tower scores. Specifically, a doubling of cord blood Mn concentrations was associated with − 0.59 points lower (95 % CI: −1.16, −0.03) Sort Recognition score. In mediation analyses, there was suggestive evidence that inhibition, working memory, and cognitive flexibility combined mediated 30 % of the total effect of Mn on Sorting. When analyzed individually, working memory mediated a larger proportion (24 %) of the effect than inhibition or cognitive flexibility. Discussion We observed adverse associations of cord blood Mn with problem-solving among adolescents. There was suggestive evidence that the building blocks of executive function jointly, and working memory individually, were potentially important mediators of this association.","author":[{"dropping-particle":"V","family":"Oppenheimer","given":"Anna","non-dropping-particle":"","parse-names":false,"suffix":""},{"dropping-particle":"","family":"Bellinger","given":"David C","non-dropping-particle":"","parse-names":false,"suffix":""},{"dropping-particle":"","family":"Coull","given":"Brent A","non-dropping-particle":"","parse-names":false,"suffix":""},{"dropping-particle":"","family":"Weisskopf","given":"Marc G","non-dropping-particle":"","parse-names":false,"suffix":""},{"dropping-particle":"","family":"Korrick","given":"Susan A","non-dropping-particle":"","parse-names":false,"suffix":""}],"container-title":"NeuroToxicology","id":"ITEM-4","issued":{"date-parts":[["2022"]]},"page":"191-199","title":"The association of prenatal manganese exposure with problem-solving skills and its mediation by the building blocks of executive function","type":"article-journal","volume":"92"},"uris":["http://www.mendeley.com/documents/?uuid=33ea8459-68e5-466c-b49e-09a851b1a183"]}],"mendeley":{"formattedCitation":"(Carmeli &lt;i&gt;et al.&lt;/i&gt;, 2014; Hardy &lt;i&gt;et al.&lt;/i&gt;, 2017; Hooijdonk &lt;i&gt;et al.&lt;/i&gt;, 2020; Oppenheimer &lt;i&gt;et al.&lt;/i&gt;, 2022)","plainTextFormattedCitation":"(Carmeli et al., 2014; Hardy et al., 2017; Hooijdonk et al., 2020; Oppenheimer et al., 2022)","previouslyFormattedCitation":"(Carmeli &lt;i&gt;et al.&lt;/i&gt;, 2014; Hardy &lt;i&gt;et al.&lt;/i&gt;, 2017; Hooijdonk &lt;i&gt;et al.&lt;/i&gt;, 2020; Oppenheimer &lt;i&gt;et al.&lt;/i&gt;, 2022)"},"properties":{"noteIndex":0},"schema":"https://github.com/citation-style-language/schema/raw/master/csl-citation.json"}</w:instrText>
            </w:r>
            <w:r>
              <w:rPr>
                <w:rFonts w:ascii="Times New Roman" w:hAnsi="Times New Roman" w:cs="Times New Roman"/>
              </w:rPr>
              <w:fldChar w:fldCharType="separate"/>
            </w:r>
            <w:r w:rsidRPr="002002DD">
              <w:rPr>
                <w:rFonts w:ascii="Times New Roman" w:hAnsi="Times New Roman" w:cs="Times New Roman"/>
                <w:noProof/>
              </w:rPr>
              <w:t xml:space="preserve">(Carmeli </w:t>
            </w:r>
            <w:r w:rsidRPr="002002DD">
              <w:rPr>
                <w:rFonts w:ascii="Times New Roman" w:hAnsi="Times New Roman" w:cs="Times New Roman"/>
                <w:i/>
                <w:noProof/>
              </w:rPr>
              <w:t>et al.</w:t>
            </w:r>
            <w:r w:rsidRPr="002002DD">
              <w:rPr>
                <w:rFonts w:ascii="Times New Roman" w:hAnsi="Times New Roman" w:cs="Times New Roman"/>
                <w:noProof/>
              </w:rPr>
              <w:t xml:space="preserve">, 2014; Hardy </w:t>
            </w:r>
            <w:r w:rsidRPr="002002DD">
              <w:rPr>
                <w:rFonts w:ascii="Times New Roman" w:hAnsi="Times New Roman" w:cs="Times New Roman"/>
                <w:i/>
                <w:noProof/>
              </w:rPr>
              <w:t>et al.</w:t>
            </w:r>
            <w:r w:rsidRPr="002002DD">
              <w:rPr>
                <w:rFonts w:ascii="Times New Roman" w:hAnsi="Times New Roman" w:cs="Times New Roman"/>
                <w:noProof/>
              </w:rPr>
              <w:t xml:space="preserve">, 2017; Hooijdonk </w:t>
            </w:r>
            <w:r w:rsidRPr="002002DD">
              <w:rPr>
                <w:rFonts w:ascii="Times New Roman" w:hAnsi="Times New Roman" w:cs="Times New Roman"/>
                <w:i/>
                <w:noProof/>
              </w:rPr>
              <w:t>et al.</w:t>
            </w:r>
            <w:r w:rsidRPr="002002DD">
              <w:rPr>
                <w:rFonts w:ascii="Times New Roman" w:hAnsi="Times New Roman" w:cs="Times New Roman"/>
                <w:noProof/>
              </w:rPr>
              <w:t xml:space="preserve">, 2020; Oppenheimer </w:t>
            </w:r>
            <w:r w:rsidRPr="002002DD">
              <w:rPr>
                <w:rFonts w:ascii="Times New Roman" w:hAnsi="Times New Roman" w:cs="Times New Roman"/>
                <w:i/>
                <w:noProof/>
              </w:rPr>
              <w:t>et al.</w:t>
            </w:r>
            <w:r w:rsidRPr="002002DD">
              <w:rPr>
                <w:rFonts w:ascii="Times New Roman" w:hAnsi="Times New Roman" w:cs="Times New Roman"/>
                <w:noProof/>
              </w:rPr>
              <w:t>, 2022)</w:t>
            </w:r>
            <w:r>
              <w:rPr>
                <w:rFonts w:ascii="Times New Roman" w:hAnsi="Times New Roman" w:cs="Times New Roman"/>
              </w:rPr>
              <w:fldChar w:fldCharType="end"/>
            </w:r>
            <w:r w:rsidRPr="00C5576A">
              <w:rPr>
                <w:rFonts w:ascii="Times New Roman" w:hAnsi="Times New Roman" w:cs="Times New Roman"/>
              </w:rPr>
              <w:t xml:space="preserve"> In addition, elements of the problem-solving creativity assessment procedure have the potential to require improvement</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10.1016/j.tsc.2020.100665","ISSN":"1871-1871","author":[{"dropping-particle":"Van","family":"Hooijdonk","given":"Mare","non-dropping-particle":"","parse-names":false,"suffix":""},{"dropping-particle":"","family":"Mainhard","given":"Tim","non-dropping-particle":"","parse-names":false,"suffix":""},{"dropping-particle":"","family":"Kroesbergen","given":"Evelyn H","non-dropping-particle":"","parse-names":false,"suffix":""},{"dropping-particle":"Van","family":"Tartwijk","given":"Jan","non-dropping-particle":"","parse-names":false,"suffix":""}],"container-title":"Thinking Skills and Creativity","id":"ITEM-1","issued":{"date-parts":[["2020"]]},"page":"1-32","publisher":"Elsevier Ltd","title":"Creative Problem Solving in Primary Education: Exploring the Role of Fact Finding, Problem Finding, and Solution Finding across Tasks","type":"article-journal","volume":"37"},"uris":["http://www.mendeley.com/documents/?uuid=45ad9f04-2472-4d5c-9c40-36a32247e5fe"]}],"mendeley":{"formattedCitation":"(Hooijdonk &lt;i&gt;et al.&lt;/i&gt;, 2020)","plainTextFormattedCitation":"(Hooijdonk et al., 2020)","previouslyFormattedCitation":"(Hooijdonk &lt;i&gt;et al.&lt;/i&gt;, 2020)"},"properties":{"noteIndex":0},"schema":"https://github.com/citation-style-language/schema/raw/master/csl-citation.json"}</w:instrText>
            </w:r>
            <w:r>
              <w:rPr>
                <w:rFonts w:ascii="Times New Roman" w:hAnsi="Times New Roman" w:cs="Times New Roman"/>
              </w:rPr>
              <w:fldChar w:fldCharType="separate"/>
            </w:r>
            <w:r w:rsidRPr="00263F26">
              <w:rPr>
                <w:rFonts w:ascii="Times New Roman" w:hAnsi="Times New Roman" w:cs="Times New Roman"/>
                <w:noProof/>
              </w:rPr>
              <w:t xml:space="preserve">(Hooijdonk </w:t>
            </w:r>
            <w:r w:rsidRPr="00263F26">
              <w:rPr>
                <w:rFonts w:ascii="Times New Roman" w:hAnsi="Times New Roman" w:cs="Times New Roman"/>
                <w:i/>
                <w:noProof/>
              </w:rPr>
              <w:t>et al.</w:t>
            </w:r>
            <w:r w:rsidRPr="00263F26">
              <w:rPr>
                <w:rFonts w:ascii="Times New Roman" w:hAnsi="Times New Roman" w:cs="Times New Roman"/>
                <w:noProof/>
              </w:rPr>
              <w:t>, 2020)</w:t>
            </w:r>
            <w:r>
              <w:rPr>
                <w:rFonts w:ascii="Times New Roman" w:hAnsi="Times New Roman" w:cs="Times New Roman"/>
              </w:rPr>
              <w:fldChar w:fldCharType="end"/>
            </w:r>
            <w:r w:rsidRPr="00C5576A">
              <w:rPr>
                <w:rFonts w:ascii="Times New Roman" w:hAnsi="Times New Roman" w:cs="Times New Roman"/>
              </w:rPr>
              <w:t xml:space="preserve">. </w:t>
            </w:r>
          </w:p>
          <w:p w14:paraId="7CD71227" w14:textId="77777777" w:rsidR="00E20ACD" w:rsidRPr="00C5576A" w:rsidRDefault="00E20ACD" w:rsidP="00E20ACD">
            <w:pPr>
              <w:ind w:left="-11" w:firstLine="652"/>
              <w:rPr>
                <w:rFonts w:ascii="Times New Roman" w:hAnsi="Times New Roman" w:cs="Times New Roman"/>
              </w:rPr>
            </w:pPr>
            <w:r w:rsidRPr="00C5576A">
              <w:rPr>
                <w:rFonts w:ascii="Times New Roman" w:hAnsi="Times New Roman" w:cs="Times New Roman"/>
              </w:rPr>
              <w:t>The Covid-19 outbreak in early 2020 in Indonesia caused a critical situation. Many human activities are paralyzed, due to limited human interaction in all activities. Organizations are required to immediately make strategic adjustments. When the situation is critical, public/government organizations must maintain their commitment to providing quality public services. Therefore, strategic collaboration needs to be engineered in such a way that the activities.</w:t>
            </w:r>
            <w:r w:rsidRPr="00C5576A">
              <w:rPr>
                <w:rFonts w:ascii="Times New Roman" w:eastAsia="Times New Roman" w:hAnsi="Times New Roman" w:cs="Times New Roman"/>
                <w:lang w:eastAsia="en-ID"/>
              </w:rPr>
              <w:t xml:space="preserve"> </w:t>
            </w:r>
          </w:p>
          <w:p w14:paraId="61E06691" w14:textId="77777777" w:rsidR="00E20ACD" w:rsidRPr="00C5576A" w:rsidRDefault="00E20ACD" w:rsidP="00E20ACD">
            <w:pPr>
              <w:ind w:firstLine="641"/>
              <w:rPr>
                <w:rFonts w:ascii="Times New Roman" w:hAnsi="Times New Roman" w:cs="Times New Roman"/>
              </w:rPr>
            </w:pPr>
            <w:r w:rsidRPr="00C5576A">
              <w:rPr>
                <w:rFonts w:ascii="Times New Roman" w:hAnsi="Times New Roman" w:cs="Times New Roman"/>
              </w:rPr>
              <w:t xml:space="preserve">Organizational leaders have great responsibility during critical situations. In complex situations, and it is not clear when the situation will end, the leader must be a driving force in improving problem-solving skills for his subordinates when facing problems in their duties </w:t>
            </w:r>
            <w:r>
              <w:rPr>
                <w:rFonts w:ascii="Times New Roman" w:hAnsi="Times New Roman" w:cs="Times New Roman"/>
              </w:rPr>
              <w:fldChar w:fldCharType="begin" w:fldLock="1"/>
            </w:r>
            <w:r>
              <w:rPr>
                <w:rFonts w:ascii="Times New Roman" w:hAnsi="Times New Roman" w:cs="Times New Roman"/>
              </w:rPr>
              <w:instrText>ADDIN CSL_CITATION {"citationItems":[{"id":"ITEM-1","itemData":{"DOI":"10.1136/bmjopen-2018-026737","author":[{"dropping-particle":"","family":"Bijl","given":"Arie","non-dropping-particle":"","parse-names":false,"suffix":""},{"dropping-particle":"","family":"Ahaus","given":"Kees","non-dropping-particle":"","parse-names":false,"suffix":""},{"dropping-particle":"","family":"Ruël","given":"Gwenny","non-dropping-particle":"","parse-names":false,"suffix":""},{"dropping-particle":"","family":"Gemmel","given":"Paul","non-dropping-particle":"","parse-names":false,"suffix":""},{"dropping-particle":"","family":"Meijboom","given":"Bert","non-dropping-particle":"","parse-names":false,"suffix":""}],"container-title":"Health services research Research","id":"ITEM-1","issue":"6","issued":{"date-parts":[["2019"]]},"page":"e026737","title":"Role of lean leadership in the lean solving relationship: a mixed methods study","type":"article-journal","volume":"9"},"uris":["http://www.mendeley.com/documents/?uuid=7f23db1b-4323-4c5c-8134-9fc4c74050e6"]}],"mendeley":{"formattedCitation":"(Bijl &lt;i&gt;et al.&lt;/i&gt;, 2019)","plainTextFormattedCitation":"(Bijl et al., 2019)","previouslyFormattedCitation":"(Bijl &lt;i&gt;et al.&lt;/i&gt;, 2019)"},"properties":{"noteIndex":0},"schema":"https://github.com/citation-style-language/schema/raw/master/csl-citation.json"}</w:instrText>
            </w:r>
            <w:r>
              <w:rPr>
                <w:rFonts w:ascii="Times New Roman" w:hAnsi="Times New Roman" w:cs="Times New Roman"/>
              </w:rPr>
              <w:fldChar w:fldCharType="separate"/>
            </w:r>
            <w:r w:rsidRPr="00832B05">
              <w:rPr>
                <w:rFonts w:ascii="Times New Roman" w:hAnsi="Times New Roman" w:cs="Times New Roman"/>
                <w:noProof/>
              </w:rPr>
              <w:t xml:space="preserve">(Bijl </w:t>
            </w:r>
            <w:r w:rsidRPr="00832B05">
              <w:rPr>
                <w:rFonts w:ascii="Times New Roman" w:hAnsi="Times New Roman" w:cs="Times New Roman"/>
                <w:i/>
                <w:noProof/>
              </w:rPr>
              <w:t>et al.</w:t>
            </w:r>
            <w:r w:rsidRPr="00832B05">
              <w:rPr>
                <w:rFonts w:ascii="Times New Roman" w:hAnsi="Times New Roman" w:cs="Times New Roman"/>
                <w:noProof/>
              </w:rPr>
              <w:t>, 2019)</w:t>
            </w:r>
            <w:r>
              <w:rPr>
                <w:rFonts w:ascii="Times New Roman" w:hAnsi="Times New Roman" w:cs="Times New Roman"/>
              </w:rPr>
              <w:fldChar w:fldCharType="end"/>
            </w:r>
            <w:r>
              <w:rPr>
                <w:rFonts w:ascii="Times New Roman" w:hAnsi="Times New Roman" w:cs="Times New Roman"/>
              </w:rPr>
              <w:t xml:space="preserve">. </w:t>
            </w:r>
            <w:r w:rsidRPr="00C5576A">
              <w:rPr>
                <w:rFonts w:ascii="Times New Roman" w:hAnsi="Times New Roman" w:cs="Times New Roman"/>
              </w:rPr>
              <w:t xml:space="preserve">A leader must first create a conducive environment for employee psychology, then motivate, inspire, and most importantly maintain employee performance. Employees will show better psychological involvement at work when their leaders show transformational leadership </w:t>
            </w:r>
            <w:r>
              <w:rPr>
                <w:rFonts w:ascii="Times New Roman" w:eastAsia="Calibri" w:hAnsi="Times New Roman" w:cs="Times New Roman"/>
                <w:bCs/>
                <w:lang w:val="en-GB"/>
              </w:rPr>
              <w:fldChar w:fldCharType="begin" w:fldLock="1"/>
            </w:r>
            <w:r>
              <w:rPr>
                <w:rFonts w:ascii="Times New Roman" w:eastAsia="Calibri" w:hAnsi="Times New Roman" w:cs="Times New Roman"/>
                <w:bCs/>
                <w:lang w:val="en-GB"/>
              </w:rPr>
              <w:instrText>ADDIN CSL_CITATION {"citationItems":[{"id":"ITEM-1","itemData":{"DOI":"10.1016/j.sbspro.2014.04.174","ISSN":"18770428","abstract":"Employee Engagement is a concept gaining significant importance in the past 10 years. Organization today use engaged employees as a tool for strategic partner in the business. The concept of employee engagement has now gained even more importance, since many drivers have been identified, which impact employee performance and well-being at workplace. As companies across industries strive to survive and rise above the stiff competition, physical and mental well-being of employees will be one of the important aspects that HR managers need to tend focus on. Hence, employee engagement is today seen as a powerful source of competitive advantage in the turbulent times. The study explores the concept of employee engagement and also throws light on key drivers of employee engagement by analyzing specifically three divers, namely communication, work life balance and leadership. This study will also analyze how these drivers impact the level of employee performance and well- being at workplace of the employees. The available literature on drivers of employee engagement indicates that there is paucity of literature on these three drivers and their impact on employee engagement. Thus, we focused on these three specific and less researched drivers","author":[{"dropping-particle":"","family":"Bedarkar","given":"Madhura","non-dropping-particle":"","parse-names":false,"suffix":""},{"dropping-particle":"","family":"Pandita","given":"Deepika","non-dropping-particle":"","parse-names":false,"suffix":""}],"container-title":"Procedia - Social and Behavioral Sciences","id":"ITEM-1","issued":{"date-parts":[["2014"]]},"page":"106-115","title":"A Study on the Drivers of Employee Engagement Impacting Employee Performance","type":"article-journal","volume":"133"},"uris":["http://www.mendeley.com/documents/?uuid=32dc6af6-12d5-44ff-af80-f48c4e5e00b3","http://www.mendeley.com/documents/?uuid=ba20c188-d30d-4a84-a811-a2aa0a5d5ef4"]}],"mendeley":{"formattedCitation":"(Bedarkar and Pandita, 2014)","plainTextFormattedCitation":"(Bedarkar and Pandita, 2014)","previouslyFormattedCitation":"(Bedarkar and Pandita, 2014)"},"properties":{"noteIndex":0},"schema":"https://github.com/citation-style-language/schema/raw/master/csl-citation.json"}</w:instrText>
            </w:r>
            <w:r>
              <w:rPr>
                <w:rFonts w:ascii="Times New Roman" w:eastAsia="Calibri" w:hAnsi="Times New Roman" w:cs="Times New Roman"/>
                <w:bCs/>
                <w:lang w:val="en-GB"/>
              </w:rPr>
              <w:fldChar w:fldCharType="separate"/>
            </w:r>
            <w:r w:rsidRPr="00080613">
              <w:rPr>
                <w:rFonts w:ascii="Times New Roman" w:eastAsia="Calibri" w:hAnsi="Times New Roman" w:cs="Times New Roman"/>
                <w:bCs/>
                <w:noProof/>
                <w:lang w:val="en-GB"/>
              </w:rPr>
              <w:t>(Bedarkar and Pandita, 2014)</w:t>
            </w:r>
            <w:r>
              <w:rPr>
                <w:rFonts w:ascii="Times New Roman" w:eastAsia="Calibri" w:hAnsi="Times New Roman" w:cs="Times New Roman"/>
                <w:bCs/>
                <w:lang w:val="en-GB"/>
              </w:rPr>
              <w:fldChar w:fldCharType="end"/>
            </w:r>
            <w:r>
              <w:rPr>
                <w:rFonts w:ascii="Times New Roman" w:eastAsia="Calibri" w:hAnsi="Times New Roman" w:cs="Times New Roman"/>
                <w:bCs/>
                <w:lang w:val="en-GB"/>
              </w:rPr>
              <w:t>.</w:t>
            </w:r>
            <w:r w:rsidRPr="00C5576A">
              <w:rPr>
                <w:rFonts w:ascii="Times New Roman" w:hAnsi="Times New Roman" w:cs="Times New Roman"/>
              </w:rPr>
              <w:t xml:space="preserve"> Leaders must still be able to boost employee performance in solving problems in unusual settings during an emergency. </w:t>
            </w:r>
          </w:p>
          <w:p w14:paraId="78CBA103" w14:textId="77777777" w:rsidR="00E20ACD" w:rsidRPr="00C5576A" w:rsidRDefault="00E20ACD" w:rsidP="00E20ACD">
            <w:pPr>
              <w:ind w:firstLine="641"/>
              <w:rPr>
                <w:rFonts w:ascii="Times New Roman" w:hAnsi="Times New Roman" w:cs="Times New Roman"/>
              </w:rPr>
            </w:pPr>
            <w:r w:rsidRPr="00C5576A">
              <w:rPr>
                <w:rFonts w:ascii="Times New Roman" w:hAnsi="Times New Roman" w:cs="Times New Roman"/>
              </w:rPr>
              <w:t xml:space="preserve">Employee engagement is now seen as a strong source of competitive advantage during a crisis </w:t>
            </w:r>
            <w:r>
              <w:rPr>
                <w:rFonts w:ascii="Times New Roman" w:eastAsia="Calibri" w:hAnsi="Times New Roman" w:cs="Times New Roman"/>
                <w:bCs/>
                <w:lang w:val="en-GB"/>
              </w:rPr>
              <w:fldChar w:fldCharType="begin" w:fldLock="1"/>
            </w:r>
            <w:r>
              <w:rPr>
                <w:rFonts w:ascii="Times New Roman" w:eastAsia="Calibri" w:hAnsi="Times New Roman" w:cs="Times New Roman"/>
                <w:bCs/>
                <w:lang w:val="en-GB"/>
              </w:rPr>
              <w:instrText>ADDIN CSL_CITATION {"citationItems":[{"id":"ITEM-1","itemData":{"DOI":"10.1016/j.sbspro.2014.04.174","ISSN":"18770428","abstract":"Employee Engagement is a concept gaining significant importance in the past 10 years. Organization today use engaged employees as a tool for strategic partner in the business. The concept of employee engagement has now gained even more importance, since many drivers have been identified, which impact employee performance and well-being at workplace. As companies across industries strive to survive and rise above the stiff competition, physical and mental well-being of employees will be one of the important aspects that HR managers need to tend focus on. Hence, employee engagement is today seen as a powerful source of competitive advantage in the turbulent times. The study explores the concept of employee engagement and also throws light on key drivers of employee engagement by analyzing specifically three divers, namely communication, work life balance and leadership. This study will also analyze how these drivers impact the level of employee performance and well- being at workplace of the employees. The available literature on drivers of employee engagement indicates that there is paucity of literature on these three drivers and their impact on employee engagement. Thus, we focused on these three specific and less researched drivers","author":[{"dropping-particle":"","family":"Bedarkar","given":"Madhura","non-dropping-particle":"","parse-names":false,"suffix":""},{"dropping-particle":"","family":"Pandita","given":"Deepika","non-dropping-particle":"","parse-names":false,"suffix":""}],"container-title":"Procedia - Social and Behavioral Sciences","id":"ITEM-1","issued":{"date-parts":[["2014"]]},"page":"106-115","title":"A Study on the Drivers of Employee Engagement Impacting Employee Performance","type":"article-journal","volume":"133"},"uris":["http://www.mendeley.com/documents/?uuid=32dc6af6-12d5-44ff-af80-f48c4e5e00b3","http://www.mendeley.com/documents/?uuid=ba20c188-d30d-4a84-a811-a2aa0a5d5ef4"]}],"mendeley":{"formattedCitation":"(Bedarkar and Pandita, 2014)","plainTextFormattedCitation":"(Bedarkar and Pandita, 2014)","previouslyFormattedCitation":"(Bedarkar and Pandita, 2014)"},"properties":{"noteIndex":0},"schema":"https://github.com/citation-style-language/schema/raw/master/csl-citation.json"}</w:instrText>
            </w:r>
            <w:r>
              <w:rPr>
                <w:rFonts w:ascii="Times New Roman" w:eastAsia="Calibri" w:hAnsi="Times New Roman" w:cs="Times New Roman"/>
                <w:bCs/>
                <w:lang w:val="en-GB"/>
              </w:rPr>
              <w:fldChar w:fldCharType="separate"/>
            </w:r>
            <w:r w:rsidRPr="00080613">
              <w:rPr>
                <w:rFonts w:ascii="Times New Roman" w:eastAsia="Calibri" w:hAnsi="Times New Roman" w:cs="Times New Roman"/>
                <w:bCs/>
                <w:noProof/>
                <w:lang w:val="en-GB"/>
              </w:rPr>
              <w:t>(Bedarkar and Pandita, 2014)</w:t>
            </w:r>
            <w:r>
              <w:rPr>
                <w:rFonts w:ascii="Times New Roman" w:eastAsia="Calibri" w:hAnsi="Times New Roman" w:cs="Times New Roman"/>
                <w:bCs/>
                <w:lang w:val="en-GB"/>
              </w:rPr>
              <w:fldChar w:fldCharType="end"/>
            </w:r>
            <w:r>
              <w:rPr>
                <w:rFonts w:ascii="Times New Roman" w:eastAsia="Calibri" w:hAnsi="Times New Roman" w:cs="Times New Roman"/>
                <w:bCs/>
                <w:lang w:val="en-GB"/>
              </w:rPr>
              <w:t>.</w:t>
            </w:r>
            <w:r w:rsidRPr="00C5576A">
              <w:rPr>
                <w:rFonts w:ascii="Times New Roman" w:hAnsi="Times New Roman" w:cs="Times New Roman"/>
              </w:rPr>
              <w:t xml:space="preserve"> Various and complicated problems require qualified human resources. An employee must be able to solve problems quickly and accurately, whether they arise inside or outside the organization even in critical situations.</w:t>
            </w:r>
          </w:p>
          <w:p w14:paraId="36ECF636" w14:textId="77777777" w:rsidR="00E20ACD" w:rsidRPr="00C5576A" w:rsidRDefault="00E20ACD" w:rsidP="00E20ACD">
            <w:pPr>
              <w:ind w:firstLine="641"/>
              <w:rPr>
                <w:rFonts w:ascii="Times New Roman" w:hAnsi="Times New Roman" w:cs="Times New Roman"/>
              </w:rPr>
            </w:pPr>
            <w:r>
              <w:rPr>
                <w:rFonts w:ascii="Times New Roman" w:eastAsia="Calibri" w:hAnsi="Times New Roman" w:cs="Times New Roman"/>
                <w:bCs/>
                <w:lang w:val="en-GB"/>
              </w:rPr>
              <w:fldChar w:fldCharType="begin" w:fldLock="1"/>
            </w:r>
            <w:r>
              <w:rPr>
                <w:rFonts w:ascii="Times New Roman" w:eastAsia="Calibri" w:hAnsi="Times New Roman" w:cs="Times New Roman"/>
                <w:bCs/>
                <w:lang w:val="en-GB"/>
              </w:rPr>
              <w:instrText>ADDIN CSL_CITATION {"citationItems":[{"id":"ITEM-1","itemData":{"DOI":"10.1108/01437731011043348","ISSN":"01437739","abstract":"Purpose: By introducing the concept of \"full engagement,\" this article aims to propose that employee engagement is more likely to be sustainable when employee well-being is also high. Design/methodology/approach: Research evidence covering the separate concepts is reviewed and evidence of the benefits that both engagement and well-being confer on organizations is presented. Findings: Most current perspectives on employee engagement include little of direct relevance to well-being and reflect a narrow, commitment-based view of engagement. This view focuses too heavily on benefits to organizations. A broader conception of engagement (referred to as \"full engagement\"), which includes employee well-being, is a better basis for building sustainable benefits for individuals and organizations. Research limitations/implications: Research exploring the links between employee engagement and well-being is needed to validate and develop the propositions put forward in this article. Practical implications: A model for improving full engagement in organizations is presented and brief; case study illustrations are also given. Originality/value: The integration of well-being and commitment-based engagement into the single construct of full engagement provides a novel perspective. © Emerald Group Publishing Limited.","author":[{"dropping-particle":"","family":"Robertson","given":"Ivan T.","non-dropping-particle":"","parse-names":false,"suffix":""},{"dropping-particle":"","family":"Cooper","given":"Cary L.","non-dropping-particle":"","parse-names":false,"suffix":""}],"container-title":"Leadership and Organization Development Journal","id":"ITEM-1","issue":"4","issued":{"date-parts":[["2010"]]},"page":"324-336","title":"Full engagement: The integration of employee engagement and psychological well-being","type":"article-journal","volume":"31"},"uris":["http://www.mendeley.com/documents/?uuid=6481538a-ee0a-4b6f-ae9c-eb604e96c934","http://www.mendeley.com/documents/?uuid=8392eb3c-821b-47bd-94d7-2530a44af8eb"]}],"mendeley":{"formattedCitation":"(Robertson and Cooper, 2010)","manualFormatting":"Robertson &amp; Cooper (2010)","plainTextFormattedCitation":"(Robertson and Cooper, 2010)","previouslyFormattedCitation":"(Robertson and Cooper, 2010)"},"properties":{"noteIndex":0},"schema":"https://github.com/citation-style-language/schema/raw/master/csl-citation.json"}</w:instrText>
            </w:r>
            <w:r>
              <w:rPr>
                <w:rFonts w:ascii="Times New Roman" w:eastAsia="Calibri" w:hAnsi="Times New Roman" w:cs="Times New Roman"/>
                <w:bCs/>
                <w:lang w:val="en-GB"/>
              </w:rPr>
              <w:fldChar w:fldCharType="separate"/>
            </w:r>
            <w:r>
              <w:rPr>
                <w:rFonts w:ascii="Times New Roman" w:eastAsia="Calibri" w:hAnsi="Times New Roman" w:cs="Times New Roman"/>
                <w:bCs/>
                <w:noProof/>
                <w:lang w:val="en-GB"/>
              </w:rPr>
              <w:t>Robertson &amp; Cooper</w:t>
            </w:r>
            <w:r w:rsidRPr="008D051D">
              <w:rPr>
                <w:rFonts w:ascii="Times New Roman" w:eastAsia="Calibri" w:hAnsi="Times New Roman" w:cs="Times New Roman"/>
                <w:bCs/>
                <w:noProof/>
                <w:lang w:val="en-GB"/>
              </w:rPr>
              <w:t xml:space="preserve"> </w:t>
            </w:r>
            <w:r>
              <w:rPr>
                <w:rFonts w:ascii="Times New Roman" w:eastAsia="Calibri" w:hAnsi="Times New Roman" w:cs="Times New Roman"/>
                <w:bCs/>
                <w:noProof/>
                <w:lang w:val="en-GB"/>
              </w:rPr>
              <w:t>(</w:t>
            </w:r>
            <w:r w:rsidRPr="008D051D">
              <w:rPr>
                <w:rFonts w:ascii="Times New Roman" w:eastAsia="Calibri" w:hAnsi="Times New Roman" w:cs="Times New Roman"/>
                <w:bCs/>
                <w:noProof/>
                <w:lang w:val="en-GB"/>
              </w:rPr>
              <w:t>2010)</w:t>
            </w:r>
            <w:r>
              <w:rPr>
                <w:rFonts w:ascii="Times New Roman" w:eastAsia="Calibri" w:hAnsi="Times New Roman" w:cs="Times New Roman"/>
                <w:bCs/>
                <w:lang w:val="en-GB"/>
              </w:rPr>
              <w:fldChar w:fldCharType="end"/>
            </w:r>
            <w:r w:rsidRPr="00C5576A">
              <w:rPr>
                <w:rFonts w:ascii="Times New Roman" w:hAnsi="Times New Roman" w:cs="Times New Roman"/>
              </w:rPr>
              <w:t xml:space="preserve"> introduced the concept of “full engagement”, by proposing that engagement is more likely to be sustainable when employee well-being is also high. Research by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{"citationItems":[{"id":"ITEM-1","itemData":{"DOI":"10.1108/14754391011022226","ISSN":"1475-4398","abstract":"Purpose - The purpose of this paper is to present how Mersey Care NHS Trust introduced a unique integrated leadership development and employee wellbeing programme from UK business psychologists, Robertson Cooper, to help it prepare for Foundation Trust equivalent (FTe) status. A priority for the Trust was to ensure that staff felt involved and supported throughout the restructure and felt good about coming to work and engaged by their roles. Design/methodology/approach - Robertson Cooper designed a programme to integrate management and leadership development with work to assess and improve levels of employee engagement and wellbeing. It used its employee survey ASSET to measure the levels of psychological wellbeing, engagement and productivity of employees in Mersey Care NHS Trust and assess the impact of the change. Findings - Using the results, individual employee action plans were designed to improve wellbeing and engagement, and inform managers about how to address staff priorities and become more effective leaders. Of the senior managers and clinicians who completed the evaluation, 83 percent agreed that the content of the development centres met their expectations. Originality/value - The paper describes a concrete example of how Mersey Care NHS Trust is improving employee engagement by focusing on wellbeing. [ABSTRACT FROM AUTHOR]","author":[{"dropping-particle":"","family":"Tinline","given":"Gordon","non-dropping-particle":"","parse-names":false,"suffix":""},{"dropping-particle":"","family":"Crowe","given":"Kim","non-dropping-particle":"","parse-names":false,"suffix":""}],"container-title":"Strategic HR Review","id":"ITEM-1","issue":"2","issued":{"date-parts":[["2010"]]},"page":"19-24","title":"Improving employee engagement and wellbeing in an NHS trust","type":"article-journal","volume":"9"},"uris":["http://www.mendeley.com/documents/?uuid=bac59b9f-ddba-41d1-8751-42ff616d6372","http://www.mendeley.com/documents/?uuid=105473c4-188e-4480-b6b6-2491f575a8ab"]}],"mendeley":{"formattedCitation":"(Tinline and Crowe, 2010)","manualFormatting":"Tinline and Crowe (2010)","plainTextFormattedCitation":"(Tinline and Crowe, 2010)","previouslyFormattedCitation":"(Tinline and Crowe, 2010)"},"properties":{"noteIndex":0},"schema":"https://github.com/citation-style-language/schema/raw/master/csl-citation.json"}</w:instrText>
            </w:r>
            <w:r>
              <w:rPr>
                <w:rFonts w:ascii="Times New Roman" w:eastAsia="Calibri" w:hAnsi="Times New Roman" w:cs="Times New Roman"/>
                <w:bCs/>
              </w:rPr>
              <w:fldChar w:fldCharType="separate"/>
            </w:r>
            <w:r w:rsidRPr="005808CF">
              <w:rPr>
                <w:rFonts w:ascii="Times New Roman" w:eastAsia="Calibri" w:hAnsi="Times New Roman" w:cs="Times New Roman"/>
                <w:bCs/>
                <w:noProof/>
              </w:rPr>
              <w:t xml:space="preserve">Tinline and Crowe </w:t>
            </w:r>
            <w:r>
              <w:rPr>
                <w:rFonts w:ascii="Times New Roman" w:eastAsia="Calibri" w:hAnsi="Times New Roman" w:cs="Times New Roman"/>
                <w:bCs/>
                <w:noProof/>
              </w:rPr>
              <w:t>(</w:t>
            </w:r>
            <w:r w:rsidRPr="005808CF">
              <w:rPr>
                <w:rFonts w:ascii="Times New Roman" w:eastAsia="Calibri" w:hAnsi="Times New Roman" w:cs="Times New Roman"/>
                <w:bCs/>
                <w:noProof/>
              </w:rPr>
              <w:t>2010)</w:t>
            </w:r>
            <w:r>
              <w:rPr>
                <w:rFonts w:ascii="Times New Roman" w:eastAsia="Calibri" w:hAnsi="Times New Roman" w:cs="Times New Roman"/>
                <w:bCs/>
              </w:rPr>
              <w:fldChar w:fldCharType="end"/>
            </w:r>
            <w:r w:rsidRPr="00631506">
              <w:rPr>
                <w:rFonts w:ascii="Times New Roman" w:hAnsi="Times New Roman" w:cs="Times New Roman"/>
              </w:rPr>
              <w:t xml:space="preserve"> </w:t>
            </w:r>
            <w:r w:rsidRPr="00C5576A">
              <w:rPr>
                <w:rFonts w:ascii="Times New Roman" w:hAnsi="Times New Roman" w:cs="Times New Roman"/>
              </w:rPr>
              <w:t xml:space="preserve">explains that employee involvement is </w:t>
            </w:r>
            <w:r w:rsidRPr="00A55988">
              <w:rPr>
                <w:rFonts w:ascii="Times New Roman" w:hAnsi="Times New Roman" w:cs="Times New Roman"/>
              </w:rPr>
              <w:t xml:space="preserve">indicated </w:t>
            </w:r>
            <w:r w:rsidRPr="00C5576A">
              <w:rPr>
                <w:rFonts w:ascii="Times New Roman" w:hAnsi="Times New Roman" w:cs="Times New Roman"/>
              </w:rPr>
              <w:t xml:space="preserve">by the workplace connectedness of employees to work extra to increase to develop their ability to control the work environment and take advantage of opportunities and a positive attitude improve their mental and spiritual health. </w:t>
            </w:r>
          </w:p>
          <w:p w14:paraId="3BAE54DA" w14:textId="77777777" w:rsidR="00E20ACD" w:rsidRPr="00C5576A" w:rsidRDefault="00E20ACD" w:rsidP="00E20ACD">
            <w:pPr>
              <w:ind w:firstLine="641"/>
              <w:rPr>
                <w:rFonts w:ascii="Times New Roman" w:hAnsi="Times New Roman" w:cs="Times New Roman"/>
              </w:rPr>
            </w:pPr>
            <w:r w:rsidRPr="00C5576A">
              <w:rPr>
                <w:rFonts w:ascii="Times New Roman" w:hAnsi="Times New Roman" w:cs="Times New Roman"/>
              </w:rPr>
              <w:t xml:space="preserve">Transformational leaders encourage cognitive, affective, and behavioral work involvement for organizational success </w:t>
            </w:r>
            <w:r w:rsidRPr="00631506">
              <w:rPr>
                <w:rFonts w:ascii="Times New Roman" w:hAnsi="Times New Roman" w:cs="Times New Roman"/>
              </w:rPr>
              <w:t xml:space="preserve">success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DOI":"10.1108/EJTD-10-2020-0149","author":[{"dropping-particle":"","family":"Park","given":"Jiwon","non-dropping-particle":"","parse-names":false,"suffix":""},{"dropping-particle":"","family":"Kim","given":"Jiyoung","non-dropping-particle":"","parse-names":false,"suffix":""},{"dropping-particle":"","family":"Kim","given":"Woocheol","non-dropping-particle":"","parse-names":false,"suffix":""}],"container-title":"European Journal of Training and Development","id":"ITEM-1","issue":"9","issued":{"date-parts":[["2021"]]},"page":"920-936","title":"Structural relationships among transformational leadership, a ff ective organizational commitment, and job performance: the mediating role of employee engagement","type":"article-journal","volume":"46"},"uris":["http://www.mendeley.com/documents/?uuid=06a257de-5a77-407b-9e8f-42871a8d7d6c","http://www.mendeley.com/documents/?uuid=a561deed-87e7-498c-bdcd-2b274d77c01a","http://www.mendeley.com/documents/?uuid=f5666355-ce44-4795-a1ae-039bcea06a20"]}],"mendeley":{"formattedCitation":"(Park &lt;i&gt;et al.&lt;/i&gt;, 2021)","plainTextFormattedCitation":"(Park et al., 2021)","previouslyFormattedCitation":"(Park &lt;i&gt;et al.&lt;/i&gt;, 2021)"},"properties":{"noteIndex":0},"schema":"https://github.com/citation-style-language/schema/raw/master/csl-citation.json"}</w:instrText>
            </w:r>
            <w:r>
              <w:rPr>
                <w:rFonts w:ascii="Times New Roman" w:eastAsia="Calibri" w:hAnsi="Times New Roman" w:cs="Times New Roman"/>
                <w:bCs/>
              </w:rPr>
              <w:fldChar w:fldCharType="separate"/>
            </w:r>
            <w:r w:rsidRPr="00080613">
              <w:rPr>
                <w:rFonts w:ascii="Times New Roman" w:eastAsia="Calibri" w:hAnsi="Times New Roman" w:cs="Times New Roman"/>
                <w:bCs/>
                <w:noProof/>
              </w:rPr>
              <w:t xml:space="preserve">(Park </w:t>
            </w:r>
            <w:r w:rsidRPr="00080613">
              <w:rPr>
                <w:rFonts w:ascii="Times New Roman" w:eastAsia="Calibri" w:hAnsi="Times New Roman" w:cs="Times New Roman"/>
                <w:bCs/>
                <w:i/>
                <w:noProof/>
              </w:rPr>
              <w:t>et al.</w:t>
            </w:r>
            <w:r w:rsidRPr="00080613">
              <w:rPr>
                <w:rFonts w:ascii="Times New Roman" w:eastAsia="Calibri" w:hAnsi="Times New Roman" w:cs="Times New Roman"/>
                <w:bCs/>
                <w:noProof/>
              </w:rPr>
              <w:t>, 2021)</w:t>
            </w:r>
            <w:r>
              <w:rPr>
                <w:rFonts w:ascii="Times New Roman" w:eastAsia="Calibri" w:hAnsi="Times New Roman" w:cs="Times New Roman"/>
                <w:bCs/>
              </w:rPr>
              <w:fldChar w:fldCharType="end"/>
            </w:r>
            <w:r>
              <w:rPr>
                <w:rFonts w:ascii="Times New Roman" w:eastAsia="Calibri" w:hAnsi="Times New Roman" w:cs="Times New Roman"/>
                <w:bCs/>
              </w:rPr>
              <w:t>.</w:t>
            </w:r>
            <w:r w:rsidRPr="00631506">
              <w:rPr>
                <w:rFonts w:ascii="Times New Roman" w:hAnsi="Times New Roman" w:cs="Times New Roman"/>
              </w:rPr>
              <w:t xml:space="preserve"> </w:t>
            </w:r>
            <w:r w:rsidRPr="00C5576A">
              <w:rPr>
                <w:rFonts w:ascii="Times New Roman" w:hAnsi="Times New Roman" w:cs="Times New Roman"/>
              </w:rPr>
              <w:t xml:space="preserve">Several previous studies explored the role of transformational leadership and its influence on employee performance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{"citationItems":[{"id":"ITEM-1","itemData":{"ISSN":"15822559","abstract":"Education is the key to achieve success in every sphere of life. That is why education of a nation should be managed in a right way to get high level in performance. The objective of this research is to dig deeper into the role of Transformational Leadership to enhance lecturers performance that is mediated by Organizational Support and Dynamic Ambidexterity Capability. Population of this research are lecturers in private universities in Central Java and the Special Region of Yogyakarta. The samples were taken randomly from 350 lecturers who have had academic position in their institutions. Data were collected by submitting questions to the respondents in the form of questionnaires. To get quality data, the present researchers undertook some tests concerning their validity, reliability, normality, and the properness. Structure Equation Modell was used to run a hypothetical test. The results of this research showed that Transformational Leadership had significant influence to Organizational Support and Dynamic Ambidexterity Capability. In turn, the Dynamic Ambidexterity Capability gave significant influence to Lecturer Performance in a positive way. This research concluded that Dynamic Ambidexterity Capability had a big role as a mediation variable in enhancing Lecturer Performance, whether it was preceded by exogenous variables or endogenous variables, or the combination of exogenous and endogenous variables.","author":[{"dropping-particle":"","family":"Subiyanto","given":"Didik","non-dropping-particle":"","parse-names":false,"suffix":""},{"dropping-particle":"","family":"Djastuti","given":"Indi","non-dropping-particle":"","parse-names":false,"suffix":""}],"container-title":"Quality - Access to Success","id":"ITEM-1","issue":"162","issued":{"date-parts":[["2018"]]},"title":"Transformational leadership, organizational support, and dynamic ambidexterity capabilities in troubleshooting: Strategic efforts to improve lecturer performance empirical evidence from private universities in Central Java province and the Yogyakarta spec","type":"article-journal","volume":"19"},"uris":["http://www.mendeley.com/documents/?uuid=cbc18b73-83ed-47d4-b815-42667f174aee","http://www.mendeley.com/documents/?uuid=64d55223-6b30-4c60-b1e8-60183c6cb5ec"]}],"mendeley":{"formattedCitation":"(Subiyanto and Djastuti, 2018)","manualFormatting":"(Subiyanto &amp; Djastuti, 2018;","plainTextFormattedCitation":"(Subiyanto and Djastuti, 2018)","previouslyFormattedCitation":"(Subiyanto and Djastuti, 2018)"},"properties":{"noteIndex":0},"schema":"https://github.com/citation-style-language/schema/raw/master/csl-citation.json"}</w:instrText>
            </w:r>
            <w:r>
              <w:rPr>
                <w:rFonts w:ascii="Times New Roman" w:eastAsia="Calibri" w:hAnsi="Times New Roman" w:cs="Times New Roman"/>
                <w:bCs/>
              </w:rPr>
              <w:fldChar w:fldCharType="separate"/>
            </w:r>
            <w:r w:rsidRPr="00675F0C">
              <w:rPr>
                <w:rFonts w:ascii="Times New Roman" w:eastAsia="Calibri" w:hAnsi="Times New Roman" w:cs="Times New Roman"/>
                <w:bCs/>
                <w:noProof/>
              </w:rPr>
              <w:t>(Subiyanto &amp; Djastuti, 2018</w:t>
            </w:r>
            <w:r>
              <w:rPr>
                <w:rFonts w:ascii="Times New Roman" w:eastAsia="Calibri" w:hAnsi="Times New Roman" w:cs="Times New Roman"/>
                <w:bCs/>
                <w:noProof/>
              </w:rPr>
              <w:t>;</w:t>
            </w:r>
            <w:r>
              <w:rPr>
                <w:rFonts w:ascii="Times New Roman" w:eastAsia="Calibri" w:hAnsi="Times New Roman" w:cs="Times New Roman"/>
                <w:bCs/>
              </w:rPr>
              <w:fldChar w:fldCharType="end"/>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{"citationItems":[{"id":"ITEM-1","itemData":{"DOI":"10.1016/j.ijhm.2018.06.014","ISSN":"02784319","abstract":"This study investigates the underlying mechanisms and boundary conditions that explain the relationship between transformational leadership and frontline employee performance. Specifically, it explores the mediating role of organizational identification and work engagement in the relationship between transformational leadership and job performance and organization-directed citizenship behaviors. Additionally, it examines whether proactive personality moderates the effect of transformational leadership on identification and engagement. Data from 323 frontline hotel employees were analyzed using partial least square regression. Results show that identification and engagement fully mediate the relationship between transformational leadership and organizational citizenship behaviors, whereas engagement partially mediates the link between transformational leadership and job performance. Results indicate a sequential mediation effect of identification and engagement on employee performance. Finally, findings show that proactive personality strengthens the effect of leadership on identification and engagement. The study provides information for hotel managers about why and under what circumstances employees perform the way they do.","author":[{"dropping-particle":"","family":"Buil","given":"Isabel","non-dropping-particle":"","parse-names":false,"suffix":""},{"dropping-particle":"","family":"Martínez","given":"Eva","non-dropping-particle":"","parse-names":false,"suffix":""},{"dropping-particle":"","family":"Matute","given":"Jorge","non-dropping-particle":"","parse-names":false,"suffix":""}],"container-title":"International Journal of Hospitality Management","id":"ITEM-1","issued":{"date-parts":[["2019"]]},"page":"64-75","title":"Transformational leadership and employee performance: The role of identification, engagement and proactive personality","type":"article-journal","volume":"77"},"uris":["http://www.mendeley.com/documents/?uuid=d6f8ee12-a209-4786-bee3-53f06db186d5","http://www.mendeley.com/documents/?uuid=ea6e4cfd-8a1b-4a70-bf58-d572a3ea5935"]}],"mendeley":{"formattedCitation":"(Buil &lt;i&gt;et al.&lt;/i&gt;, 2019)","manualFormatting":"Buil et al., 2019;","plainTextFormattedCitation":"(Buil et al., 2019)","previouslyFormattedCitation":"(Buil &lt;i&gt;et al.&lt;/i&gt;, 2019)"},"properties":{"noteIndex":0},"schema":"https://github.com/citation-style-language/schema/raw/master/csl-citation.json"}</w:instrText>
            </w:r>
            <w:r>
              <w:rPr>
                <w:rFonts w:ascii="Times New Roman" w:eastAsia="Calibri" w:hAnsi="Times New Roman" w:cs="Times New Roman"/>
                <w:bCs/>
              </w:rPr>
              <w:fldChar w:fldCharType="separate"/>
            </w:r>
            <w:r w:rsidRPr="00675F0C">
              <w:rPr>
                <w:rFonts w:ascii="Times New Roman" w:eastAsia="Calibri" w:hAnsi="Times New Roman" w:cs="Times New Roman"/>
                <w:bCs/>
                <w:noProof/>
              </w:rPr>
              <w:t>Buil et al., 2019</w:t>
            </w:r>
            <w:r>
              <w:rPr>
                <w:rFonts w:ascii="Times New Roman" w:eastAsia="Calibri" w:hAnsi="Times New Roman" w:cs="Times New Roman"/>
                <w:bCs/>
                <w:noProof/>
              </w:rPr>
              <w:t>;</w:t>
            </w:r>
            <w:r>
              <w:rPr>
                <w:rFonts w:ascii="Times New Roman" w:eastAsia="Calibri" w:hAnsi="Times New Roman" w:cs="Times New Roman"/>
                <w:bCs/>
              </w:rPr>
              <w:fldChar w:fldCharType="end"/>
            </w:r>
            <w:r>
              <w:rPr>
                <w:rFonts w:ascii="Times New Roman" w:eastAsia="Calibri" w:hAnsi="Times New Roman" w:cs="Times New Roman"/>
                <w:bCs/>
              </w:rPr>
              <w:t xml:space="preserve">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{"citationItems":[{"id":"ITEM-1","itemData":{"DOI":"10.1002/job.1824","ISSN":"08943796","abstract":"Although transformational leadership has been investigated in connection with change at higher levels of organizations, less is known about its \"in-the-trenches\" impact. We examined relations among transformational leadership, explicit change reactions (i.e., relationship quality), change frequency, and change consequences (i.e., task performance and organizational citizenship behavior (OCB)) during continuous incremental organizational change at lower hierarchical levels. In a sample of 251 employees and their 78 managers, analyses revealed that the quality of relationships between leaders and employees mediated the influence of transformational leadership on employee task performance and OCB. We also found that change frequency moderated the positive association of relationship quality with task performance and OCB, such that associations were stronger when change frequency was high. © 2012 John Wiley &amp; Sons, Ltd.","author":[{"dropping-particle":"","family":"Carter","given":"Min Z.","non-dropping-particle":"","parse-names":false,"suffix":""},{"dropping-particle":"","family":"Armenakis","given":"Achilles A.","non-dropping-particle":"","parse-names":false,"suffix":""},{"dropping-particle":"","family":"Feild","given":"Hubert S.","non-dropping-particle":"","parse-names":false,"suffix":""},{"dropping-particle":"","family":"Mossholder","given":"Kevin W.","non-dropping-particle":"","parse-names":false,"suffix":""}],"container-title":"Journal of Organizational Behavior","id":"ITEM-1","issue":"7","issued":{"date-parts":[["2013"]]},"page":"942-958","title":"Transformational leadership, relationship quality, and employee performance during continuous incremental organizational change","type":"article-journal","volume":"34"},"uris":["http://www.mendeley.com/documents/?uuid=984dc1b8-992e-48c7-8c38-5513386241f0","http://www.mendeley.com/documents/?uuid=80d59390-ca2d-43cb-9f41-02bd5b778253"]}],"mendeley":{"formattedCitation":"(Carter &lt;i&gt;et al.&lt;/i&gt;, 2013)","manualFormatting":"Carter et al., 2013)","plainTextFormattedCitation":"(Carter et al., 2013)","previouslyFormattedCitation":"(Carter &lt;i&gt;et al.&lt;/i&gt;, 2013)"},"properties":{"noteIndex":0},"schema":"https://github.com/citation-style-language/schema/raw/master/csl-citation.json"}</w:instrText>
            </w:r>
            <w:r>
              <w:rPr>
                <w:rFonts w:ascii="Times New Roman" w:eastAsia="Calibri" w:hAnsi="Times New Roman" w:cs="Times New Roman"/>
                <w:bCs/>
              </w:rPr>
              <w:fldChar w:fldCharType="separate"/>
            </w:r>
            <w:r w:rsidRPr="00675F0C">
              <w:rPr>
                <w:rFonts w:ascii="Times New Roman" w:eastAsia="Calibri" w:hAnsi="Times New Roman" w:cs="Times New Roman"/>
                <w:bCs/>
                <w:noProof/>
              </w:rPr>
              <w:t>Carter et al., 2013)</w:t>
            </w:r>
            <w:r>
              <w:rPr>
                <w:rFonts w:ascii="Times New Roman" w:eastAsia="Calibri" w:hAnsi="Times New Roman" w:cs="Times New Roman"/>
                <w:bCs/>
              </w:rPr>
              <w:fldChar w:fldCharType="end"/>
            </w:r>
            <w:r>
              <w:rPr>
                <w:rFonts w:ascii="Times New Roman" w:eastAsia="Calibri" w:hAnsi="Times New Roman" w:cs="Times New Roman"/>
                <w:bCs/>
              </w:rPr>
              <w:t>,</w:t>
            </w:r>
            <w:r w:rsidRPr="00C5576A">
              <w:rPr>
                <w:rFonts w:ascii="Times New Roman" w:hAnsi="Times New Roman" w:cs="Times New Roman"/>
              </w:rPr>
              <w:t xml:space="preserve">  and its influence on emotional engagement </w:t>
            </w:r>
            <w:r>
              <w:rPr>
                <w:rFonts w:ascii="Times New Roman" w:hAnsi="Times New Roman" w:cs="Times New Roman"/>
              </w:rPr>
              <w:fldChar w:fldCharType="begin" w:fldLock="1"/>
            </w:r>
            <w:r>
              <w:rPr>
                <w:rFonts w:ascii="Times New Roman" w:hAnsi="Times New Roman" w:cs="Times New Roman"/>
              </w:rPr>
              <w:instrText>ADDIN CSL_CITATION {"citationItems":[{"id":"ITEM-1","itemData":{"DOI":"10.1111/joop.12041","ISSN":"09631798","abstract":"This diary study adds to the leadership literature by examining the daily influence of transformational leadership, contingent reward, and active management-by-exception (MBE active) on followers' daily work engagement. We compare the unique contribution of these leadership behaviours and focus on the work environment to examine how these leadership behaviours influence followers' daily work engagement. While travelling by sail ship, 61 naval cadets filled out a diary questionnaire for 34 days. Multilevel regression analyses revealed that, after controlling for followers' work engagement the previous day, cadets were more engaged on days that their leader showed more transformational leadership and provided contingent reward. MBE active was unrelated to followers' work engagement. As predicted, transformational leadership and contingent reward contributed to a more favourable work environment (more autonomy and support), while MBE active resulted in a less favourable work environment (less autonomy) for the cadets. This study highlights the importance of daily leadership for followers' daily work engagement. Practitioner points: Leaders' daily behaviour influences followers' daily work engagement. Leaders' daily behaviour shapes the daily work environment. © 2013 The British Psychological Society.","author":[{"dropping-particle":"","family":"Breevaart","given":"Kimberley","non-dropping-particle":"","parse-names":false,"suffix":""},{"dropping-particle":"","family":"Bakker","given":"Arnold","non-dropping-particle":"","parse-names":false,"suffix":""},{"dropping-particle":"","family":"Hetland","given":"Jørn","non-dropping-particle":"","parse-names":false,"suffix":""},{"dropping-particle":"","family":"Demerouti","given":"Evangelia","non-dropping-particle":"","parse-names":false,"suffix":""},{"dropping-particle":"","family":"Olsen","given":"Olav K.","non-dropping-particle":"","parse-names":false,"suffix":""},{"dropping-particle":"","family":"Espevik","given":"Roar","non-dropping-particle":"","parse-names":false,"suffix":""}],"container-title":"Journal of Occupational and Organizational Psychology","id":"ITEM-1","issue":"1","issued":{"date-parts":[["2014"]]},"page":"138–157","title":"Daily transactional and transformational leadership and daily employee engagement","type":"article-journal","volume":"87"},"uris":["http://www.mendeley.com/documents/?uuid=6cf7b5ee-ee03-4a8f-a54d-892143bf5bff","http://www.mendeley.com/documents/?uuid=e7427050-ba23-4f0d-8b11-da9b9d03622a"]},{"id":"ITEM-2","itemData":{"author":[{"dropping-particle":"","family":"Martinez","given":"Isabel M","non-dropping-particle":"","parse-names":false,"suffix":""},{"dropping-particle":"","family":"Salanova","given":"Marisa","non-dropping-particle":"","parse-names":false,"suffix":""},{"dropping-particle":"","family":"Cruz-ortiz","given":"Valeria","non-dropping-particle":"","parse-names":false,"suffix":""}],"container-title":"Journal of Work and Organizational Psychology","id":"ITEM-2","issued":{"date-parts":[["2020"]]},"page":"87-94","title":"Journal of Work and Organizational Psychology Our Boss is a Good Boss ! Cross-level Effects of Transformational Leadership on Work Engagement in Service Jobs","type":"article-journal","volume":"36"},"uris":["http://www.mendeley.com/documents/?uuid=844c5be6-0e03-4b9f-9258-56a4c99c6fb0"]}],"mendeley":{"formattedCitation":"(Breevaart &lt;i&gt;et al.&lt;/i&gt;, 2014; Martinez &lt;i&gt;et al.&lt;/i&gt;, 2020)","plainTextFormattedCitation":"(Breevaart et al., 2014; Martinez et al., 2020)","previouslyFormattedCitation":"(Breevaart &lt;i&gt;et al.&lt;/i&gt;, 2014; Martinez &lt;i&gt;et al.&lt;/i&gt;, 2020)"},"properties":{"noteIndex":0},"schema":"https://github.com/citation-style-language/schema/raw/master/csl-citation.json"}</w:instrText>
            </w:r>
            <w:r>
              <w:rPr>
                <w:rFonts w:ascii="Times New Roman" w:hAnsi="Times New Roman" w:cs="Times New Roman"/>
              </w:rPr>
              <w:fldChar w:fldCharType="separate"/>
            </w:r>
            <w:r w:rsidRPr="00E41F13">
              <w:rPr>
                <w:rFonts w:ascii="Times New Roman" w:hAnsi="Times New Roman" w:cs="Times New Roman"/>
                <w:noProof/>
              </w:rPr>
              <w:t xml:space="preserve">(Breevaart </w:t>
            </w:r>
            <w:r w:rsidRPr="00E41F13">
              <w:rPr>
                <w:rFonts w:ascii="Times New Roman" w:hAnsi="Times New Roman" w:cs="Times New Roman"/>
                <w:i/>
                <w:noProof/>
              </w:rPr>
              <w:t>et al.</w:t>
            </w:r>
            <w:r w:rsidRPr="00E41F13">
              <w:rPr>
                <w:rFonts w:ascii="Times New Roman" w:hAnsi="Times New Roman" w:cs="Times New Roman"/>
                <w:noProof/>
              </w:rPr>
              <w:t xml:space="preserve">, 2014; Martinez </w:t>
            </w:r>
            <w:r w:rsidRPr="00E41F13">
              <w:rPr>
                <w:rFonts w:ascii="Times New Roman" w:hAnsi="Times New Roman" w:cs="Times New Roman"/>
                <w:i/>
                <w:noProof/>
              </w:rPr>
              <w:t>et al.</w:t>
            </w:r>
            <w:r w:rsidRPr="00E41F13">
              <w:rPr>
                <w:rFonts w:ascii="Times New Roman" w:hAnsi="Times New Roman" w:cs="Times New Roman"/>
                <w:noProof/>
              </w:rPr>
              <w:t>, 2020)</w:t>
            </w:r>
            <w:r>
              <w:rPr>
                <w:rFonts w:ascii="Times New Roman" w:hAnsi="Times New Roman" w:cs="Times New Roman"/>
              </w:rPr>
              <w:fldChar w:fldCharType="end"/>
            </w:r>
            <w:r>
              <w:rPr>
                <w:rFonts w:ascii="Times New Roman" w:hAnsi="Times New Roman" w:cs="Times New Roman"/>
              </w:rPr>
              <w:t xml:space="preserve">. </w:t>
            </w:r>
            <w:r w:rsidRPr="00C5576A">
              <w:rPr>
                <w:rFonts w:ascii="Times New Roman" w:hAnsi="Times New Roman" w:cs="Times New Roman"/>
              </w:rPr>
              <w:t>Previous studies are empirical evidence of the significance of the role of transformational leadership in an organization in addition to transformational leadership</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{"citationItems":[{"id":"ITEM-1","itemData":{"DOI":"10.1108/LODJ-12-2021-0544","author":[{"dropping-particle":"","family":"Alamri","given":"Mashhou","non-dropping-particle":"","parse-names":false,"suffix":""}],"container-title":"Leadership and Organization Development Journal","id":"ITEM-1","issue":"1","issued":{"date-parts":[["2023"]]},"page":"137 - 155","title":"Transformational leadership and work engagement in public organizations: promotion focus and public service motivation, how and when the effect occurs","type":"article-journal","volume":"44"},"uris":["http://www.mendeley.com/documents/?uuid=e17509b5-3c85-4859-8d00-9c40e9404de9"]}],"mendeley":{"formattedCitation":"(Alamri, 2023)","plainTextFormattedCitation":"(Alamri, 2023)","previouslyFormattedCitation":"(Alamri, 2023)"},"properties":{"noteIndex":0},"schema":"https://github.com/citation-style-language/schema/raw/master/csl-citation.json"}</w:instrText>
            </w:r>
            <w:r>
              <w:rPr>
                <w:rFonts w:ascii="Times New Roman" w:hAnsi="Times New Roman" w:cs="Times New Roman"/>
              </w:rPr>
              <w:fldChar w:fldCharType="separate"/>
            </w:r>
            <w:r w:rsidRPr="00A55988">
              <w:rPr>
                <w:rFonts w:ascii="Times New Roman" w:hAnsi="Times New Roman" w:cs="Times New Roman"/>
                <w:noProof/>
              </w:rPr>
              <w:t>(Alamri, 2023)</w:t>
            </w:r>
            <w:r>
              <w:rPr>
                <w:rFonts w:ascii="Times New Roman" w:hAnsi="Times New Roman" w:cs="Times New Roman"/>
              </w:rPr>
              <w:fldChar w:fldCharType="end"/>
            </w:r>
            <w:r w:rsidRPr="00C5576A">
              <w:rPr>
                <w:rFonts w:ascii="Times New Roman" w:hAnsi="Times New Roman" w:cs="Times New Roman"/>
              </w:rPr>
              <w:t>, which has proven to be big and profitable for organizations, psychological well-being brings valuable contributions to organizations</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{"citationItems":[{"id":"ITEM-1","itemData":{"author":[{"dropping-particle":"","family":"Kim","given":"Hyun-duck","non-dropping-particle":"","parse-names":false,"suffix":""},{"dropping-particle":"","family":"Cruz","given":"Angelita Bautista","non-dropping-particle":"","parse-names":false,"suffix":""}],"container-title":"International Journal of Environmental Research and Public Health","id":"ITEM-1","issue":"13","issued":{"date-parts":[["2022"]]},"page":"8189","title":"Transformational Leadership and Psychological Well-Being of Service-Oriented Staff : Hybrid Data Synthesis Technique","type":"article-journal","volume":"19"},"uris":["http://www.mendeley.com/documents/?uuid=cf20c66c-6ffe-47e4-928b-835818cb0856"]}],"mendeley":{"formattedCitation":"(Kim and Cruz, 2022)","plainTextFormattedCitation":"(Kim and Cruz, 2022)","previouslyFormattedCitation":"(Kim and Cruz, 2022)"},"properties":{"noteIndex":0},"schema":"https://github.com/citation-style-language/schema/raw/master/csl-citation.json"}</w:instrText>
            </w:r>
            <w:r>
              <w:rPr>
                <w:rFonts w:ascii="Times New Roman" w:hAnsi="Times New Roman" w:cs="Times New Roman"/>
              </w:rPr>
              <w:fldChar w:fldCharType="separate"/>
            </w:r>
            <w:r w:rsidRPr="00A55988">
              <w:rPr>
                <w:rFonts w:ascii="Times New Roman" w:hAnsi="Times New Roman" w:cs="Times New Roman"/>
                <w:noProof/>
              </w:rPr>
              <w:t>(Kim and Cruz, 2022)</w:t>
            </w:r>
            <w:r>
              <w:rPr>
                <w:rFonts w:ascii="Times New Roman" w:hAnsi="Times New Roman" w:cs="Times New Roman"/>
              </w:rPr>
              <w:fldChar w:fldCharType="end"/>
            </w:r>
            <w:r w:rsidRPr="00C5576A">
              <w:rPr>
                <w:rFonts w:ascii="Times New Roman" w:hAnsi="Times New Roman" w:cs="Times New Roman"/>
              </w:rPr>
              <w:t>, such as its function in improving performance.</w:t>
            </w:r>
          </w:p>
          <w:p w14:paraId="29FA03DE" w14:textId="77777777" w:rsidR="00E20ACD" w:rsidRPr="00C5576A" w:rsidRDefault="00E20ACD" w:rsidP="00E20ACD">
            <w:pPr>
              <w:ind w:firstLine="641"/>
              <w:rPr>
                <w:rFonts w:ascii="Times New Roman" w:hAnsi="Times New Roman" w:cs="Times New Roman"/>
              </w:rPr>
            </w:pPr>
            <w:r w:rsidRPr="00C5576A">
              <w:rPr>
                <w:rFonts w:ascii="Times New Roman" w:hAnsi="Times New Roman" w:cs="Times New Roman"/>
              </w:rPr>
              <w:t xml:space="preserve">Solving emergency problems requires more than knowledge and skills; there must also be a will and spirit from within to be involved in dealing with emergency problems. Thus, it is necessary to develop a comprehensive approach to build the psychology of employees with a strong attachment to their workplace, one of which is with adequate psychological well-being. Psychological well-being constructs are often complex and multidimensional </w:t>
            </w:r>
            <w:r>
              <w:rPr>
                <w:rFonts w:ascii="Times New Roman" w:hAnsi="Times New Roman" w:cs="Times New Roman"/>
              </w:rPr>
              <w:fldChar w:fldCharType="begin" w:fldLock="1"/>
            </w:r>
            <w:r>
              <w:rPr>
                <w:rFonts w:ascii="Times New Roman" w:hAnsi="Times New Roman" w:cs="Times New Roman"/>
              </w:rPr>
              <w:instrText>ADDIN CSL_CITATION {"citationItems":[{"id":"ITEM-1","itemData":{"DOI":"10.1108/02683940910922546","ISBN":"0268394091","ISSN":"02683946","abstract":"Purpose - Theory suggests that highly emotionally intelligent individuals are likely to experience psychological wellbeing at a higher level than individuals who are low in emotional intelligence. This study aims to examine the relationship between emotional intelligence and four aspects of psychological wellbeing (self-acceptance, life satisfaction, somatic complaints and self-esteem). Design/methodology/approach - Data were collected from employees through two different structured surveys administered at two points in time. Findings - The results of four hierarchical regression models provide, in general, support for the positive association between emotional intelligence and psychological wellbeing components - self-esteem, life satisfaction, and self-acceptance. Only marginal significant support was found for the negative relationship between emotional intelligence and somatic complaints. Originality/value - The present study contributes to a growing body of literature seeking to determine the role of emotional intelligence in explaining individuals' wellbeing at work. In addition, the study indicates that employees who experience a psychological state of wellbeing may function better than employees who experience emotional deficit. © Emerald Group Publishing Limited.","author":[{"dropping-particle":"","family":"Carmeli","given":"Abraham","non-dropping-particle":"","parse-names":false,"suffix":""},{"dropping-particle":"","family":"Yitzhak-Halevy","given":"Meyrav","non-dropping-particle":"","parse-names":false,"suffix":""},{"dropping-particle":"","family":"Weisberg","given":"Jacob","non-dropping-particle":"","parse-names":false,"suffix":""}],"container-title":"Journal of Managerial Psychology","id":"ITEM-1","issue":"1","issued":{"date-parts":[["2009"]]},"page":"66-78","title":"The relationship between emotional intelligence and psychological wellbeing","type":"article-journal","volume":"24"},"uris":["http://www.mendeley.com/documents/?uuid=498260dd-1f9a-491d-900b-27e30aa07d10","http://www.mendeley.com/documents/?uuid=6d3ece2a-6cf6-4efb-bb3b-aa196fda7227","http://www.mendeley.com/documents/?uuid=1b781c6a-826a-4b63-8c52-d83a08c0c3b7"]},{"id":"ITEM-2","itemData":{"DOI":"10.1108/jarhe-10-2020-0372","ISSN":"2050-7003","abstract":"Purpose The unending ambivalence in the academic environment and the job market is detrimental to management graduates' wellbeing. The study looks into the possible intervening methods to enhance the wellbeing of students during difficult times. The study proposes spirituality development as means through which psychological resources like perceived employability and psychological capital are developed in an individual. This study also tries to identify how spirituality development leads to life wellbeing among management students. Design/methodology/approach Cross-sectional study was conducted among 212 management students from Kerala, India. Multi-stage random sampling was used to collect data. Structural equation modelling using IBM-AMOS was done to gain insights into the proposed relationships. Findings The results indicated that spirituality had a significant impact on the wellbeing of management students. Both perceived employability and psychological capital mediated the relationship between spirituality and life wellbeing. Research limitations/implications The positive impact of developing spirituality among students is discussed in the paper with the theoretical underpinning of broaden and build theory. The findings suggest that colleges should try to make their campus climate more supportive of students' non-academic needs and open them to a spiritual environment especially during these challenging times. Originality/value The study is one of the first attempts to discern how spirituality development leads to an accumulation of psychological resources and life wellbeing among management graduates'.","author":[{"dropping-particle":"","family":"Nimmi","given":"P.M.","non-dropping-particle":"","parse-names":false,"suffix":""},{"dropping-particle":"","family":"Binoy","given":"Alka K.","non-dropping-particle":"","parse-names":false,"suffix":""},{"dropping-particle":"","family":"Joseph","given":"George","non-dropping-particle":"","parse-names":false,"suffix":""},{"dropping-particle":"","family":"Suma","given":"R.","non-dropping-particle":"","parse-names":false,"suffix":""}],"container-title":"Journal of Applied Research in Higher Education","id":"ITEM-2","issue":"1","issued":{"date-parts":[["2021"]]},"page":"317-331","title":"Significance of developing spirituality among management students: discerning the impact on psychological resources and wellbeing","type":"article-journal","volume":"14"},"uris":["http://www.mendeley.com/documents/?uuid=478f0d4d-5b53-473c-a3d8-8c31107ff46d","http://www.mendeley.com/documents/?uuid=3f72bb21-b8e2-499d-9e3a-e5aebaa9863b","http://www.mendeley.com/documents/?uuid=1efc33a3-147e-48ec-8dea-6542b9e8b3d0"]},{"id":"ITEM-3","itemData":{"DOI":"10.17218/hititsosbil.487244","ISSN":"1308-5107","abstract":"The purpose of this study is to determine the mediating role of work engagement in the relationship between psychological well-being and job performance. The data were collected from textile workers to test the research's model. The sample of the research was composed of 322 textile workers. Psychological well-being scale, work satisfaction scale and work performance scale were used as data collection tools. The research's model was tested by structural equation analysis. It was found that the level of psychological well-being, work engagement and job performance of textile workers were below the average and low. As a result, it was determined that work engagement partially mediated the relationship between psychological well-being and job performance.","author":[{"dropping-particle":"","family":"Şahin","given":"Safiye","non-dropping-particle":"","parse-names":false,"suffix":""},{"dropping-particle":"","family":"Çankir","given":"Bilal","non-dropping-particle":"","parse-names":false,"suffix":""}],"container-title":"Hitit University Journal of Social Sciences Institute","id":"ITEM-3","issue":"3","issued":{"date-parts":[["2018"]]},"page":"2549-2560","title":"Psychological Well-Being and Job Performance: The Mediating Role of Work Engagement","type":"article-journal","volume":"11"},"uris":["http://www.mendeley.com/documents/?uuid=0b687974-1b0d-45ef-8a92-1821ec45ba6e","http://www.mendeley.com/documents/?uuid=fc5c6b16-0780-45d8-a047-3f666a606a95","http://www.mendeley.com/documents/?uuid=14b2509b-a91f-4d9c-ad47-c5178b1ea478"]},{"id":"ITEM-4","itemData":{"DOI":"10.1146/annurev.psych.52.1.141","ISSN":"00664308","PMID":"11148302","abstract":"Well-being is a complex construct that concerns optimal experience and functioning. Current research on well-being has been derived from two general perspectives: the hedonic approach, which focuses on happiness and defines well-being in terms of pleasure attainment and pain avoidance; and the eudaimonic approach, which focuses on meaning and self-realization and defines well-being in terms of the degree to which a person is fully functioning. These two views have given rise to different research foci and a body of knowledge that is in some areas divergent and in others complementary. New methodological developments concerning multilevel modeling and construct comparisons are also allowing researchers to formulate new questions for the field. This review considers research from both perspectives concerning the nature of well-being, its antecedents, and its stability across time and culture.","author":[{"dropping-particle":"","family":"Ryan","given":"Richard M.","non-dropping-particle":"","parse-names":false,"suffix":""},{"dropping-particle":"","family":"Deci","given":"Edward L.","non-dropping-particle":"","parse-names":false,"suffix":""}],"container-title":"Annual Review of Psychology","id":"ITEM-4","issued":{"date-parts":[["2001"]]},"page":"141-166","title":"On happiness and human potentials: A review of research on hedonic and eudaimonic well-being","type":"article-journal","volume":"52"},"uris":["http://www.mendeley.com/documents/?uuid=ca063942-b311-4633-a44f-e3f93b222f04","http://www.mendeley.com/documents/?uuid=eafc43ad-e060-45ac-84aa-096cb15e0f4f","http://www.mendeley.com/documents/?uuid=81dd9512-5358-4bb5-8c04-8cd015b3e98e"]}],"mendeley":{"formattedCitation":"(Carmeli &lt;i&gt;et al.&lt;/i&gt;, 2009; Nimmi &lt;i&gt;et al.&lt;/i&gt;, 2021; Ryan and Deci, 2001; Şahin and Çankir, 2018)","plainTextFormattedCitation":"(Carmeli et al., 2009; Nimmi et al., 2021; Ryan and Deci, 2001; Şahin and Çankir, 2018)","previouslyFormattedCitation":"(Carmeli &lt;i&gt;et al.&lt;/i&gt;, 2009; Nimmi &lt;i&gt;et al.&lt;/i&gt;, 2021; Ryan and Deci, 2001; Şahin and Çankir, 2018)"},"properties":{"noteIndex":0},"schema":"https://github.com/citation-style-language/schema/raw/master/csl-citation.json"}</w:instrText>
            </w:r>
            <w:r>
              <w:rPr>
                <w:rFonts w:ascii="Times New Roman" w:hAnsi="Times New Roman" w:cs="Times New Roman"/>
              </w:rPr>
              <w:fldChar w:fldCharType="separate"/>
            </w:r>
            <w:r w:rsidRPr="002002DD">
              <w:rPr>
                <w:rFonts w:ascii="Times New Roman" w:hAnsi="Times New Roman" w:cs="Times New Roman"/>
                <w:noProof/>
              </w:rPr>
              <w:t xml:space="preserve">(Carmeli </w:t>
            </w:r>
            <w:r w:rsidRPr="002002DD">
              <w:rPr>
                <w:rFonts w:ascii="Times New Roman" w:hAnsi="Times New Roman" w:cs="Times New Roman"/>
                <w:i/>
                <w:noProof/>
              </w:rPr>
              <w:t>et al.</w:t>
            </w:r>
            <w:r w:rsidRPr="002002DD">
              <w:rPr>
                <w:rFonts w:ascii="Times New Roman" w:hAnsi="Times New Roman" w:cs="Times New Roman"/>
                <w:noProof/>
              </w:rPr>
              <w:t xml:space="preserve">, 2009; Nimmi </w:t>
            </w:r>
            <w:r w:rsidRPr="002002DD">
              <w:rPr>
                <w:rFonts w:ascii="Times New Roman" w:hAnsi="Times New Roman" w:cs="Times New Roman"/>
                <w:i/>
                <w:noProof/>
              </w:rPr>
              <w:t>et al.</w:t>
            </w:r>
            <w:r w:rsidRPr="002002DD">
              <w:rPr>
                <w:rFonts w:ascii="Times New Roman" w:hAnsi="Times New Roman" w:cs="Times New Roman"/>
                <w:noProof/>
              </w:rPr>
              <w:t>, 2021; Ryan and Deci, 2001; Şahin and Çankir, 2018)</w:t>
            </w:r>
            <w:r>
              <w:rPr>
                <w:rFonts w:ascii="Times New Roman" w:hAnsi="Times New Roman" w:cs="Times New Roman"/>
              </w:rPr>
              <w:fldChar w:fldCharType="end"/>
            </w:r>
            <w:r>
              <w:rPr>
                <w:rFonts w:ascii="Times New Roman" w:hAnsi="Times New Roman" w:cs="Times New Roman"/>
              </w:rPr>
              <w:t>.</w:t>
            </w:r>
            <w:r w:rsidRPr="00C5576A">
              <w:rPr>
                <w:rFonts w:ascii="Times New Roman" w:hAnsi="Times New Roman" w:cs="Times New Roman"/>
              </w:rPr>
              <w:t xml:space="preserve"> In its simplest form, psychological well-being often represents happiness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{"citationItems":[{"id":"ITEM-1","itemData":{"DOI":"10.1146/annurev.psych.52.1.141","ISSN":"00664308","PMID":"11148302","abstract":"Well-being is a complex construct that concerns optimal experience and functioning. Current research on well-being has been derived from two general perspectives: the hedonic approach, which focuses on happiness and defines well-being in terms of pleasure attainment and pain avoidance; and the eudaimonic approach, which focuses on meaning and self-realization and defines well-being in terms of the degree to which a person is fully functioning. These two views have given rise to different research foci and a body of knowledge that is in some areas divergent and in others complementary. New methodological developments concerning multilevel modeling and construct comparisons are also allowing researchers to formulate new questions for the field. This review considers research from both perspectives concerning the nature of well-being, its antecedents, and its stability across time and culture.","author":[{"dropping-particle":"","family":"Ryan","given":"Richard M.","non-dropping-particle":"","parse-names":false,"suffix":""},{"dropping-particle":"","family":"Deci","given":"Edward L.","non-dropping-particle":"","parse-names":false,"suffix":""}],"container-title":"Annual Review of Psychology","id":"ITEM-1","issued":{"date-parts":[["2001"]]},"page":"141-166","title":"On happiness and human potentials: A review of research on hedonic and eudaimonic well-being","type":"article-journal","volume":"52"},"uris":["http://www.mendeley.com/documents/?uuid=81dd9512-5358-4bb5-8c04-8cd015b3e98e","http://www.mendeley.com/documents/?uuid=eafc43ad-e060-45ac-84aa-096cb15e0f4f","http://www.mendeley.com/documents/?uuid=ca063942-b311-4633-a44f-e3f93b222f04"]}],"mendeley":{"formattedCitation":"(Ryan and Deci, 2001)","plainTextFormattedCitation":"(Ryan and Deci, 2001)","previouslyFormattedCitation":"(Ryan and Deci, 2001)"},"properties":{"noteIndex":0},"schema":"https://github.com/citation-style-language/schema/raw/master/csl-citation.json"}</w:instrText>
            </w:r>
            <w:r>
              <w:rPr>
                <w:rFonts w:ascii="Times New Roman" w:eastAsia="Calibri" w:hAnsi="Times New Roman" w:cs="Times New Roman"/>
                <w:bCs/>
              </w:rPr>
              <w:fldChar w:fldCharType="separate"/>
            </w:r>
            <w:r w:rsidRPr="00080613">
              <w:rPr>
                <w:rFonts w:ascii="Times New Roman" w:eastAsia="Calibri" w:hAnsi="Times New Roman" w:cs="Times New Roman"/>
                <w:bCs/>
                <w:noProof/>
              </w:rPr>
              <w:t>(Ryan and Deci, 2001)</w:t>
            </w:r>
            <w:r>
              <w:rPr>
                <w:rFonts w:ascii="Times New Roman" w:eastAsia="Calibri" w:hAnsi="Times New Roman" w:cs="Times New Roman"/>
                <w:bCs/>
              </w:rPr>
              <w:fldChar w:fldCharType="end"/>
            </w:r>
            <w:r>
              <w:rPr>
                <w:rFonts w:ascii="Times New Roman" w:eastAsia="Calibri" w:hAnsi="Times New Roman" w:cs="Times New Roman"/>
                <w:bCs/>
              </w:rPr>
              <w:t>.</w:t>
            </w:r>
            <w:r w:rsidRPr="00C5576A">
              <w:rPr>
                <w:rFonts w:ascii="Times New Roman" w:hAnsi="Times New Roman" w:cs="Times New Roman"/>
              </w:rPr>
              <w:t xml:space="preserve"> A person with high life satisfaction typically interprets life with a sense of “gratitude” appreciating everything that he has and feeling happy that his life is better than others </w:t>
            </w:r>
            <w:r>
              <w:rPr>
                <w:rFonts w:ascii="Times New Roman" w:eastAsia="Calibri" w:hAnsi="Times New Roman" w:cs="Times New Roman"/>
                <w:bCs/>
              </w:rPr>
              <w:fldChar w:fldCharType="begin" w:fldLock="1"/>
            </w:r>
            <w:r>
              <w:rPr>
                <w:rFonts w:ascii="Times New Roman" w:eastAsia="Calibri" w:hAnsi="Times New Roman" w:cs="Times New Roman"/>
                <w:bCs/>
              </w:rPr>
              <w:instrText>ADDIN CSL_CITATION {"citationItems":[{"id":"ITEM-1","itemData":{"DOI":"10.1108/jarhe-10-2020-0372","ISSN":"2050-7003","abstract":"Purpose The unending ambivalence in the academic environment and the job market is detrimental to management graduates' wellbeing. The study looks into the possible intervening methods to enhance the wellbeing of students during difficult times. The study proposes spirituality development as means through which psychological resources like perceived employability and psychological capital are developed in an individual. This study also tries to identify how spirituality development leads to life wellbeing among management students. Design/methodology/approach Cross-sectional study was conducted among 212 management students from Kerala, India. Multi-stage random sampling was used to collect data. Structural equation modelling using IBM-AMOS was done to gain insights into the proposed relationships. Findings The results indicated that spirituality had a significant impact on the wellbeing of management students. Both perceived employability and psychological capital mediated the relationship between spirituality and life wellbeing. Research limitations/implications The positive impact of developing spirituality among students is discussed in the paper with the theoretical underpinning of broaden and build theory. The findings suggest that colleges should try to make their campus climate more supportive of students' non-academic needs and open them to a spiritual environment especially during these challenging times. Originality/value The study is one of the first attempts to discern how spirituality development leads to an accumulation of psychological resources and life wellbeing among management graduates'.","author":[{"dropping-particle":"","family":"Nimmi","given":"P.M.","non-dropping-particle":"","parse-names":false,"suffix":""},{"dropping-particle":"","family":"Binoy","given":"Alka K.","non-dropping-particle":"","parse-names":false,"suffix":""},{"dropping-particle":"","family":"Joseph","given":"George","non-dropping-particle":"","parse-names":false,"suffix":""},{"dropping-particle":"","family":"Suma","given":"R.","non-dropping-particle":"","parse-names":false,"suffix":""}],"container-title":"Journal of Applied Research in Higher Education","id":"ITEM-1","issue":"1","issued":{"date-parts":[["2021"]]},"page":"317-331","title":"Significance of developing spirituality among management students: discerning the impact on psychological resources and wellbeing","type":"article-journal","volume":"14"},"uris":["http://www.mendeley.com/documents/?uuid=1efc33a3-147e-48ec-8dea-6542b9e8b3d0","http://www.mendeley.com/documents/?uuid=3f72bb21-b8e2-499d-9e3a-e5aebaa9863b","http://www.mendeley.com/documents/?uuid=478f0d4d-5b53-473c-a3d8-8c31107ff46d"]}],"mendeley":{"formattedCitation":"(Nimmi &lt;i&gt;et al.&lt;/i&gt;, 2021)","plainTextFormattedCitation":"(Nimmi et al., 2021)","previouslyFormattedCitation":"(Nimmi &lt;i&gt;et al.&lt;/i&gt;, 2021)"},"properties":{"noteIndex":0},"schema":"https://github.com/citation-style-language/schema/raw/master/csl-citation.json"}</w:instrText>
            </w:r>
            <w:r>
              <w:rPr>
                <w:rFonts w:ascii="Times New Roman" w:eastAsia="Calibri" w:hAnsi="Times New Roman" w:cs="Times New Roman"/>
                <w:bCs/>
              </w:rPr>
              <w:fldChar w:fldCharType="separate"/>
            </w:r>
            <w:r w:rsidRPr="00080613">
              <w:rPr>
                <w:rFonts w:ascii="Times New Roman" w:eastAsia="Calibri" w:hAnsi="Times New Roman" w:cs="Times New Roman"/>
                <w:bCs/>
                <w:noProof/>
              </w:rPr>
              <w:t xml:space="preserve">(Nimmi </w:t>
            </w:r>
            <w:r w:rsidRPr="00080613">
              <w:rPr>
                <w:rFonts w:ascii="Times New Roman" w:eastAsia="Calibri" w:hAnsi="Times New Roman" w:cs="Times New Roman"/>
                <w:bCs/>
                <w:i/>
                <w:noProof/>
              </w:rPr>
              <w:t>et al.</w:t>
            </w:r>
            <w:r w:rsidRPr="00080613">
              <w:rPr>
                <w:rFonts w:ascii="Times New Roman" w:eastAsia="Calibri" w:hAnsi="Times New Roman" w:cs="Times New Roman"/>
                <w:bCs/>
                <w:noProof/>
              </w:rPr>
              <w:t>, 2021)</w:t>
            </w:r>
            <w:r>
              <w:rPr>
                <w:rFonts w:ascii="Times New Roman" w:eastAsia="Calibri" w:hAnsi="Times New Roman" w:cs="Times New Roman"/>
                <w:bCs/>
              </w:rPr>
              <w:fldChar w:fldCharType="end"/>
            </w:r>
            <w:r w:rsidRPr="00631506">
              <w:rPr>
                <w:rFonts w:ascii="Times New Roman" w:hAnsi="Times New Roman" w:cs="Times New Roman"/>
              </w:rPr>
              <w:t>.</w:t>
            </w:r>
            <w:r w:rsidRPr="00C5576A">
              <w:rPr>
                <w:rFonts w:ascii="Times New Roman" w:hAnsi="Times New Roman" w:cs="Times New Roman"/>
              </w:rPr>
              <w:t xml:space="preserve"> Previous studies have a void in that psychological well-being is more appropriately played as a moderating variable, as it is an individual’s innate nature. Considering that, the role of psychological well-being as a moderator for transformational leadership in increasing emotional engagement and problem-solving performance becomes the focus of this study. This study also investigates the role of emotional engagement in mediating transformational leadership in improving problem-solving performance.</w:t>
            </w:r>
          </w:p>
          <w:p w14:paraId="2F0093D6" w14:textId="777318DD" w:rsidR="00DB5257" w:rsidRPr="005A283E" w:rsidRDefault="00E20ACD" w:rsidP="00E20ACD">
            <w:pPr>
              <w:rPr>
                <w:b/>
                <w:bCs/>
              </w:rPr>
            </w:pPr>
            <w:r w:rsidRPr="00C5576A">
              <w:rPr>
                <w:rFonts w:ascii="Times New Roman" w:hAnsi="Times New Roman" w:cs="Times New Roman"/>
              </w:rPr>
              <w:t>The problem when the Covid-19 outbreak was very difficult for life in Indonesia. Problem solving ability is the key to success in these conditions. Therefore, this study proposes the formulation of the problem that we develop in the form of research questions; do transformational leadership, emotional engagement, and Psychological Well Being play a positive role on problem solving performance in critical conditions? Based on these research questions, the purpose of this research is to investigate the effect of transformational leadership, emotional engagement as a predictor, and Psychological Well Being as a predictor as well as a moderation on problem solving performance in critical conditions. Psychological Well Being on the other hand as moderation, because researchers have the belief, with the support of logical thinking, that there are individual innate personality factors that are independent.</w:t>
            </w:r>
          </w:p>
        </w:tc>
      </w:tr>
      <w:tr w:rsidR="00DB5257" w:rsidRPr="005A283E" w14:paraId="4C745805" w14:textId="77777777" w:rsidTr="00E12161">
        <w:tc>
          <w:tcPr>
            <w:tcW w:w="1429" w:type="dxa"/>
          </w:tcPr>
          <w:p w14:paraId="0267EC8E" w14:textId="77777777" w:rsidR="00DB5257" w:rsidRPr="00DB5257" w:rsidRDefault="00DB5257" w:rsidP="005A283E">
            <w:pPr>
              <w:jc w:val="left"/>
              <w:rPr>
                <w:rFonts w:eastAsia="Times New Roman"/>
                <w:lang w:val="en-ID" w:eastAsia="en-ID"/>
              </w:rPr>
            </w:pPr>
            <w:r w:rsidRPr="00DB5257">
              <w:rPr>
                <w:rFonts w:eastAsia="Times New Roman"/>
                <w:lang w:val="en-ID" w:eastAsia="en-ID"/>
              </w:rPr>
              <w:t>In the last paragraph of the Introduction section, before the Method part there should be research questions presented.</w:t>
            </w:r>
          </w:p>
          <w:p w14:paraId="23EF98DB" w14:textId="77777777" w:rsidR="00DB5257" w:rsidRPr="005A283E" w:rsidRDefault="00DB5257" w:rsidP="005A283E">
            <w:pPr>
              <w:rPr>
                <w:b/>
                <w:bCs/>
                <w:lang w:val="en-ID"/>
              </w:rPr>
            </w:pPr>
          </w:p>
        </w:tc>
        <w:tc>
          <w:tcPr>
            <w:tcW w:w="2819" w:type="dxa"/>
          </w:tcPr>
          <w:p w14:paraId="39C7DC81" w14:textId="77777777" w:rsidR="00DB5257" w:rsidRPr="005A283E" w:rsidRDefault="00DB5257" w:rsidP="005A283E">
            <w:pPr>
              <w:rPr>
                <w:b/>
                <w:bCs/>
              </w:rPr>
            </w:pPr>
          </w:p>
        </w:tc>
        <w:tc>
          <w:tcPr>
            <w:tcW w:w="5812" w:type="dxa"/>
          </w:tcPr>
          <w:p w14:paraId="43631DA0" w14:textId="17C29DFC" w:rsidR="00DB5257" w:rsidRPr="005A283E" w:rsidRDefault="00832B05" w:rsidP="005A283E">
            <w:pPr>
              <w:rPr>
                <w:b/>
                <w:bCs/>
              </w:rPr>
            </w:pPr>
            <w:r w:rsidRPr="00C5576A">
              <w:rPr>
                <w:rFonts w:ascii="Times New Roman" w:hAnsi="Times New Roman" w:cs="Times New Roman"/>
              </w:rPr>
              <w:t>The problem when the Covid-19 outbreak was very difficult for life in Indonesia. Problem solving ability is the key to success in these conditions. Therefore, this study proposes the formulation of the problem that we develop in the form of research questions; do transformational leadership, emotional engagement, and Psychological Well Being play a positive role on problem solving performance in critical conditions? Based on these research questions, the purpose of this research is to investigate the effect of transformational leadership, emotional engagement as a predictor, and Psychological Well Being as a predictor as well as a moderation on problem solving performance in critical conditions. Psychological Well Being on the other hand as moderation, because researchers have the belief, with the support of logical thinking, that there are individual innate personality factors that are independent</w:t>
            </w:r>
          </w:p>
        </w:tc>
      </w:tr>
      <w:tr w:rsidR="007D3FA7" w:rsidRPr="005A283E" w14:paraId="69A40EFF" w14:textId="77777777" w:rsidTr="00E12161">
        <w:tc>
          <w:tcPr>
            <w:tcW w:w="10060" w:type="dxa"/>
            <w:gridSpan w:val="3"/>
          </w:tcPr>
          <w:p w14:paraId="7ABD47E6" w14:textId="77777777" w:rsidR="007D3FA7" w:rsidRPr="00832B05" w:rsidRDefault="007D3FA7" w:rsidP="005A283E">
            <w:pPr>
              <w:jc w:val="left"/>
              <w:rPr>
                <w:rFonts w:eastAsia="Times New Roman"/>
                <w:b/>
                <w:bCs/>
                <w:lang w:val="en-ID" w:eastAsia="en-ID"/>
              </w:rPr>
            </w:pPr>
            <w:r w:rsidRPr="00832B05">
              <w:rPr>
                <w:rFonts w:eastAsia="Times New Roman"/>
                <w:b/>
                <w:bCs/>
                <w:lang w:val="en-ID" w:eastAsia="en-ID"/>
              </w:rPr>
              <w:t>Method part should be designed as follows:</w:t>
            </w:r>
          </w:p>
          <w:p w14:paraId="16FC570B" w14:textId="77777777" w:rsidR="007D3FA7" w:rsidRPr="005A283E" w:rsidRDefault="007D3FA7" w:rsidP="005A283E">
            <w:pPr>
              <w:rPr>
                <w:b/>
                <w:bCs/>
              </w:rPr>
            </w:pPr>
          </w:p>
        </w:tc>
      </w:tr>
      <w:tr w:rsidR="00DB5257" w:rsidRPr="005A283E" w14:paraId="2495651C" w14:textId="77777777" w:rsidTr="00E12161">
        <w:tc>
          <w:tcPr>
            <w:tcW w:w="1429" w:type="dxa"/>
          </w:tcPr>
          <w:p w14:paraId="55E029D9" w14:textId="524A535E" w:rsidR="00DB5257" w:rsidRPr="007D3FA7" w:rsidRDefault="005A283E" w:rsidP="005A283E">
            <w:r w:rsidRPr="007D3FA7">
              <w:rPr>
                <w:shd w:val="clear" w:color="auto" w:fill="EAEDEE"/>
              </w:rPr>
              <w:t>Research design</w:t>
            </w:r>
            <w:r w:rsidR="007D3FA7" w:rsidRPr="007D3FA7">
              <w:rPr>
                <w:shd w:val="clear" w:color="auto" w:fill="EAEDEE"/>
              </w:rPr>
              <w:t>, Participants, Data collection tools, Data analysis</w:t>
            </w:r>
          </w:p>
        </w:tc>
        <w:tc>
          <w:tcPr>
            <w:tcW w:w="2819" w:type="dxa"/>
          </w:tcPr>
          <w:p w14:paraId="13B2422D" w14:textId="36857076" w:rsidR="00DB5257" w:rsidRPr="005A283E" w:rsidRDefault="00DB5257" w:rsidP="005A283E">
            <w:pPr>
              <w:rPr>
                <w:b/>
                <w:bCs/>
              </w:rPr>
            </w:pPr>
          </w:p>
        </w:tc>
        <w:tc>
          <w:tcPr>
            <w:tcW w:w="5812" w:type="dxa"/>
          </w:tcPr>
          <w:p w14:paraId="4DE90AB7" w14:textId="16A2CB69" w:rsidR="009675E6" w:rsidRPr="009675E6" w:rsidRDefault="00B23EA6" w:rsidP="009675E6">
            <w:pPr>
              <w:spacing w:after="160"/>
              <w:rPr>
                <w:rFonts w:ascii="Times New Roman" w:eastAsia="Times New Roman" w:hAnsi="Times New Roman" w:cs="Times New Roman"/>
                <w:b/>
                <w:bCs/>
                <w:highlight w:val="darkGray"/>
                <w:lang w:val="en-ID" w:eastAsia="en-ID"/>
              </w:rPr>
            </w:pPr>
            <w:r>
              <w:rPr>
                <w:rFonts w:ascii="Times New Roman" w:eastAsia="Times New Roman" w:hAnsi="Times New Roman" w:cs="Times New Roman"/>
                <w:b/>
                <w:bCs/>
                <w:highlight w:val="darkGray"/>
                <w:lang w:val="en-ID" w:eastAsia="en-ID"/>
              </w:rPr>
              <w:t xml:space="preserve">3. </w:t>
            </w:r>
            <w:r w:rsidR="009675E6" w:rsidRPr="009675E6">
              <w:rPr>
                <w:rFonts w:ascii="Times New Roman" w:eastAsia="Times New Roman" w:hAnsi="Times New Roman" w:cs="Times New Roman"/>
                <w:b/>
                <w:bCs/>
                <w:highlight w:val="darkGray"/>
                <w:lang w:val="en-ID" w:eastAsia="en-ID"/>
              </w:rPr>
              <w:t>Method</w:t>
            </w:r>
          </w:p>
          <w:p w14:paraId="004CE3FA" w14:textId="0BC1EB83" w:rsidR="009675E6" w:rsidRPr="009675E6" w:rsidRDefault="00B23EA6" w:rsidP="009675E6">
            <w:pPr>
              <w:spacing w:after="160"/>
              <w:rPr>
                <w:rFonts w:ascii="Times New Roman" w:eastAsia="Times New Roman" w:hAnsi="Times New Roman" w:cs="Times New Roman"/>
                <w:b/>
                <w:bCs/>
                <w:lang w:val="en-ID" w:eastAsia="en-ID"/>
              </w:rPr>
            </w:pPr>
            <w:r>
              <w:rPr>
                <w:rFonts w:ascii="Times New Roman" w:eastAsia="Times New Roman" w:hAnsi="Times New Roman" w:cs="Times New Roman"/>
                <w:b/>
                <w:bCs/>
                <w:highlight w:val="darkGray"/>
                <w:lang w:val="en-ID" w:eastAsia="en-ID"/>
              </w:rPr>
              <w:t xml:space="preserve">3.1. </w:t>
            </w:r>
            <w:r w:rsidR="009675E6" w:rsidRPr="009675E6">
              <w:rPr>
                <w:rFonts w:ascii="Times New Roman" w:eastAsia="Times New Roman" w:hAnsi="Times New Roman" w:cs="Times New Roman"/>
                <w:b/>
                <w:bCs/>
                <w:highlight w:val="darkGray"/>
                <w:lang w:val="en-ID" w:eastAsia="en-ID"/>
              </w:rPr>
              <w:t>Population, Sample, and procedures</w:t>
            </w:r>
          </w:p>
          <w:p w14:paraId="20D2AAF7" w14:textId="77777777" w:rsidR="009675E6" w:rsidRPr="009675E6" w:rsidRDefault="009675E6" w:rsidP="009675E6">
            <w:pPr>
              <w:spacing w:after="160"/>
              <w:rPr>
                <w:rFonts w:ascii="Times New Roman" w:eastAsia="Calibri" w:hAnsi="Times New Roman" w:cs="Times New Roman"/>
                <w:lang w:val="en-ID"/>
              </w:rPr>
            </w:pPr>
            <w:bookmarkStart w:id="1" w:name="_Hlk136263486"/>
            <w:r w:rsidRPr="009675E6">
              <w:rPr>
                <w:rFonts w:ascii="Times New Roman" w:eastAsia="Calibri" w:hAnsi="Times New Roman" w:cs="Times New Roman"/>
                <w:lang w:val="en-ID"/>
              </w:rPr>
              <w:t>This research is a quantitative study, examining the causal relationship between exogenous and endogenous variables, and involving moderating variables. The population in this study were all employees in the public sector in the Special Region of Yogyakarta and Central Java. Questionnaires were distributed directly to community service office employees, such as PLN, TNI, Polri, hospital nurses/doctors, PDAM, and firefighters. A total of 258 data were obtained through the non-probability sampling method with a purposive sampling technique. Data is processed with AMOS software with Structural Equation Modeling (SEM) analysis tool</w:t>
            </w:r>
            <w:bookmarkEnd w:id="1"/>
            <w:r w:rsidRPr="009675E6">
              <w:rPr>
                <w:rFonts w:ascii="Times New Roman" w:eastAsia="Calibri" w:hAnsi="Times New Roman" w:cs="Times New Roman"/>
                <w:lang w:val="en-ID"/>
              </w:rPr>
              <w:t>.</w:t>
            </w:r>
          </w:p>
          <w:p w14:paraId="38A171BE" w14:textId="592725FC" w:rsidR="00DB5257" w:rsidRPr="005A283E" w:rsidRDefault="00DB5257" w:rsidP="005A283E">
            <w:pPr>
              <w:rPr>
                <w:b/>
                <w:bCs/>
              </w:rPr>
            </w:pPr>
          </w:p>
        </w:tc>
      </w:tr>
      <w:tr w:rsidR="00293A9F" w:rsidRPr="005A283E" w14:paraId="2CE51A39" w14:textId="77777777" w:rsidTr="00E12161">
        <w:tc>
          <w:tcPr>
            <w:tcW w:w="1429" w:type="dxa"/>
          </w:tcPr>
          <w:p w14:paraId="207A2FF7" w14:textId="3845C323" w:rsidR="00293A9F" w:rsidRPr="007D3FA7" w:rsidRDefault="00293A9F" w:rsidP="005A283E">
            <w:pPr>
              <w:rPr>
                <w:shd w:val="clear" w:color="auto" w:fill="EAEDEE"/>
              </w:rPr>
            </w:pPr>
            <w:r>
              <w:rPr>
                <w:shd w:val="clear" w:color="auto" w:fill="EAEDEE"/>
              </w:rPr>
              <w:t>References</w:t>
            </w:r>
          </w:p>
        </w:tc>
        <w:tc>
          <w:tcPr>
            <w:tcW w:w="2819" w:type="dxa"/>
          </w:tcPr>
          <w:p w14:paraId="0A8EC856" w14:textId="77777777" w:rsidR="00293A9F" w:rsidRPr="005A283E" w:rsidRDefault="00293A9F" w:rsidP="005A283E">
            <w:pPr>
              <w:rPr>
                <w:b/>
                <w:bCs/>
              </w:rPr>
            </w:pPr>
          </w:p>
        </w:tc>
        <w:tc>
          <w:tcPr>
            <w:tcW w:w="5812" w:type="dxa"/>
          </w:tcPr>
          <w:p w14:paraId="0700751E" w14:textId="77777777" w:rsidR="00CE06F6" w:rsidRPr="00CE06F6" w:rsidRDefault="00CE06F6" w:rsidP="00CE06F6">
            <w:pPr>
              <w:spacing w:after="160"/>
              <w:rPr>
                <w:rFonts w:ascii="Times New Roman" w:eastAsia="Times New Roman" w:hAnsi="Times New Roman" w:cs="Times New Roman"/>
                <w:b/>
                <w:bCs/>
                <w:color w:val="000000"/>
                <w:lang w:val="en-ID" w:eastAsia="en-ID"/>
              </w:rPr>
            </w:pPr>
            <w:r w:rsidRPr="00CE06F6">
              <w:rPr>
                <w:rFonts w:ascii="Times New Roman" w:eastAsia="Times New Roman" w:hAnsi="Times New Roman" w:cs="Times New Roman"/>
                <w:b/>
                <w:bCs/>
                <w:color w:val="000000"/>
                <w:lang w:val="en-ID" w:eastAsia="en-ID"/>
              </w:rPr>
              <w:t>References</w:t>
            </w:r>
          </w:p>
          <w:p w14:paraId="3799BE04"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Times New Roman" w:hAnsi="Times New Roman" w:cs="Times New Roman"/>
                <w:b/>
                <w:bCs/>
                <w:color w:val="000000"/>
                <w:lang w:val="en-ID" w:eastAsia="en-ID"/>
              </w:rPr>
              <w:fldChar w:fldCharType="begin" w:fldLock="1"/>
            </w:r>
            <w:r w:rsidRPr="00CE06F6">
              <w:rPr>
                <w:rFonts w:ascii="Times New Roman" w:eastAsia="Times New Roman" w:hAnsi="Times New Roman" w:cs="Times New Roman"/>
                <w:b/>
                <w:bCs/>
                <w:color w:val="000000"/>
                <w:lang w:val="en-ID" w:eastAsia="en-ID"/>
              </w:rPr>
              <w:instrText xml:space="preserve">ADDIN Mendeley Bibliography CSL_BIBLIOGRAPHY </w:instrText>
            </w:r>
            <w:r w:rsidRPr="00CE06F6">
              <w:rPr>
                <w:rFonts w:ascii="Times New Roman" w:eastAsia="Times New Roman" w:hAnsi="Times New Roman" w:cs="Times New Roman"/>
                <w:b/>
                <w:bCs/>
                <w:color w:val="000000"/>
                <w:lang w:val="en-ID" w:eastAsia="en-ID"/>
              </w:rPr>
              <w:fldChar w:fldCharType="separate"/>
            </w:r>
            <w:r w:rsidRPr="00CE06F6">
              <w:rPr>
                <w:rFonts w:ascii="Times New Roman" w:eastAsia="Calibri" w:hAnsi="Times New Roman" w:cs="Times New Roman"/>
                <w:noProof/>
                <w:lang w:val="en-ID"/>
              </w:rPr>
              <w:t>[1]</w:t>
            </w:r>
            <w:r w:rsidRPr="00CE06F6">
              <w:rPr>
                <w:rFonts w:ascii="Times New Roman" w:eastAsia="Calibri" w:hAnsi="Times New Roman" w:cs="Times New Roman"/>
                <w:noProof/>
                <w:lang w:val="en-ID"/>
              </w:rPr>
              <w:tab/>
              <w:t xml:space="preserve">A. Carmeli, Z. Sheaffer, G. Binyamin, R. Reiter-Palmon, and T. Shimoni, “Transformational leadership and creative problem-solving: The mediating role of psychological safety and reflexivity,” </w:t>
            </w:r>
            <w:r w:rsidRPr="00CE06F6">
              <w:rPr>
                <w:rFonts w:ascii="Times New Roman" w:eastAsia="Calibri" w:hAnsi="Times New Roman" w:cs="Times New Roman"/>
                <w:i/>
                <w:iCs/>
                <w:noProof/>
                <w:lang w:val="en-ID"/>
              </w:rPr>
              <w:t>J. Creat. Behav.</w:t>
            </w:r>
            <w:r w:rsidRPr="00CE06F6">
              <w:rPr>
                <w:rFonts w:ascii="Times New Roman" w:eastAsia="Calibri" w:hAnsi="Times New Roman" w:cs="Times New Roman"/>
                <w:noProof/>
                <w:lang w:val="en-ID"/>
              </w:rPr>
              <w:t>, 2014, doi: 10.1002/jocb.43.</w:t>
            </w:r>
          </w:p>
          <w:p w14:paraId="201B692F"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[2]</w:t>
            </w:r>
            <w:r w:rsidRPr="00CE06F6">
              <w:rPr>
                <w:rFonts w:ascii="Times New Roman" w:eastAsia="Calibri" w:hAnsi="Times New Roman" w:cs="Times New Roman"/>
                <w:noProof/>
                <w:lang w:val="en-ID"/>
              </w:rPr>
              <w:tab/>
              <w:t xml:space="preserve">J. H. Hardy, A. M. Ness, and J. Mecca, “Outside the box: Epistemic curiosity as a predictor of creative problem solving and creative performance,” </w:t>
            </w:r>
            <w:r w:rsidRPr="00CE06F6">
              <w:rPr>
                <w:rFonts w:ascii="Times New Roman" w:eastAsia="Calibri" w:hAnsi="Times New Roman" w:cs="Times New Roman"/>
                <w:i/>
                <w:iCs/>
                <w:noProof/>
                <w:lang w:val="en-ID"/>
              </w:rPr>
              <w:t>Pers. Individ. Dif.</w:t>
            </w:r>
            <w:r w:rsidRPr="00CE06F6">
              <w:rPr>
                <w:rFonts w:ascii="Times New Roman" w:eastAsia="Calibri" w:hAnsi="Times New Roman" w:cs="Times New Roman"/>
                <w:noProof/>
                <w:lang w:val="en-ID"/>
              </w:rPr>
              <w:t>, vol. 104, pp. 230–237, 2017, doi: 10.1016/j.paid.2016.08.004.</w:t>
            </w:r>
          </w:p>
          <w:p w14:paraId="569EFFB9"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[3]</w:t>
            </w:r>
            <w:r w:rsidRPr="00CE06F6">
              <w:rPr>
                <w:rFonts w:ascii="Times New Roman" w:eastAsia="Calibri" w:hAnsi="Times New Roman" w:cs="Times New Roman"/>
                <w:noProof/>
                <w:lang w:val="en-ID"/>
              </w:rPr>
              <w:tab/>
              <w:t xml:space="preserve">M. van Hooijdonk, T. Mainhard, E. H. Kroesbergen, and J. van Tartwijk, “Creative Problem Solving in Primary Education: Exploring the Role of Fact Finding, Problem Finding, and Solution Finding across Tasks,” </w:t>
            </w:r>
            <w:r w:rsidRPr="00CE06F6">
              <w:rPr>
                <w:rFonts w:ascii="Times New Roman" w:eastAsia="Calibri" w:hAnsi="Times New Roman" w:cs="Times New Roman"/>
                <w:i/>
                <w:iCs/>
                <w:noProof/>
                <w:lang w:val="en-ID"/>
              </w:rPr>
              <w:t>Think. Ski. Creat.</w:t>
            </w:r>
            <w:r w:rsidRPr="00CE06F6">
              <w:rPr>
                <w:rFonts w:ascii="Times New Roman" w:eastAsia="Calibri" w:hAnsi="Times New Roman" w:cs="Times New Roman"/>
                <w:noProof/>
                <w:lang w:val="en-ID"/>
              </w:rPr>
              <w:t>, vol. 37, no. April, p. 100665, 2020, doi: 10.1016/j.tsc.2020.100665.</w:t>
            </w:r>
          </w:p>
          <w:p w14:paraId="2CC53945"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[4]</w:t>
            </w:r>
            <w:r w:rsidRPr="00CE06F6">
              <w:rPr>
                <w:rFonts w:ascii="Times New Roman" w:eastAsia="Calibri" w:hAnsi="Times New Roman" w:cs="Times New Roman"/>
                <w:noProof/>
                <w:lang w:val="en-ID"/>
              </w:rPr>
              <w:tab/>
              <w:t xml:space="preserve">A. V Oppenheimer, D. C. Bellinger, B. A. Coull, M. G. Weisskopf, and S. A. Korrick, “The association of prenatal manganese exposure with problem-solving skills and its mediation by the building blocks of executive function,” </w:t>
            </w:r>
            <w:r w:rsidRPr="00CE06F6">
              <w:rPr>
                <w:rFonts w:ascii="Times New Roman" w:eastAsia="Calibri" w:hAnsi="Times New Roman" w:cs="Times New Roman"/>
                <w:i/>
                <w:iCs/>
                <w:noProof/>
                <w:lang w:val="en-ID"/>
              </w:rPr>
              <w:t>Neurotoxicology</w:t>
            </w:r>
            <w:r w:rsidRPr="00CE06F6">
              <w:rPr>
                <w:rFonts w:ascii="Times New Roman" w:eastAsia="Calibri" w:hAnsi="Times New Roman" w:cs="Times New Roman"/>
                <w:noProof/>
                <w:lang w:val="en-ID"/>
              </w:rPr>
              <w:t>, vol. 92, pp. 191–199, 2022, doi: https://doi.org/10.1016/j.neuro.2022.08.009.</w:t>
            </w:r>
          </w:p>
          <w:p w14:paraId="2532D679"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[5]</w:t>
            </w:r>
            <w:r w:rsidRPr="00CE06F6">
              <w:rPr>
                <w:rFonts w:ascii="Times New Roman" w:eastAsia="Calibri" w:hAnsi="Times New Roman" w:cs="Times New Roman"/>
                <w:noProof/>
                <w:lang w:val="en-ID"/>
              </w:rPr>
              <w:tab/>
              <w:t xml:space="preserve">A. Bijl, K. Ahaus, G. Ruël, P. Gemmel, and B. Meijboom, “Role of lean leadership in the lean solving relationship: a mixed methods study,” </w:t>
            </w:r>
            <w:r w:rsidRPr="00CE06F6">
              <w:rPr>
                <w:rFonts w:ascii="Times New Roman" w:eastAsia="Calibri" w:hAnsi="Times New Roman" w:cs="Times New Roman"/>
                <w:i/>
                <w:iCs/>
                <w:noProof/>
                <w:lang w:val="en-ID"/>
              </w:rPr>
              <w:t>Heal. Serv. Res. Res.</w:t>
            </w:r>
            <w:r w:rsidRPr="00CE06F6">
              <w:rPr>
                <w:rFonts w:ascii="Times New Roman" w:eastAsia="Calibri" w:hAnsi="Times New Roman" w:cs="Times New Roman"/>
                <w:noProof/>
                <w:lang w:val="en-ID"/>
              </w:rPr>
              <w:t>, vol. 9, no. 6, p. e026737, 2019, doi: 10.1136/bmjopen-2018-026737.</w:t>
            </w:r>
          </w:p>
          <w:p w14:paraId="2A5AA199"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[6]</w:t>
            </w:r>
            <w:r w:rsidRPr="00CE06F6">
              <w:rPr>
                <w:rFonts w:ascii="Times New Roman" w:eastAsia="Calibri" w:hAnsi="Times New Roman" w:cs="Times New Roman"/>
                <w:noProof/>
                <w:lang w:val="en-ID"/>
              </w:rPr>
              <w:tab/>
              <w:t xml:space="preserve">M. Bedarkar and D. Pandita, “A Study on the Drivers of Employee Engagement Impacting Employee Performance,” </w:t>
            </w:r>
            <w:r w:rsidRPr="00CE06F6">
              <w:rPr>
                <w:rFonts w:ascii="Times New Roman" w:eastAsia="Calibri" w:hAnsi="Times New Roman" w:cs="Times New Roman"/>
                <w:i/>
                <w:iCs/>
                <w:noProof/>
                <w:lang w:val="en-ID"/>
              </w:rPr>
              <w:t>Procedia - Soc. Behav. Sci.</w:t>
            </w:r>
            <w:r w:rsidRPr="00CE06F6">
              <w:rPr>
                <w:rFonts w:ascii="Times New Roman" w:eastAsia="Calibri" w:hAnsi="Times New Roman" w:cs="Times New Roman"/>
                <w:noProof/>
                <w:lang w:val="en-ID"/>
              </w:rPr>
              <w:t>, 2014, doi: 10.1016/j.sbspro.2014.04.174.</w:t>
            </w:r>
          </w:p>
          <w:p w14:paraId="71F6228D"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[7]</w:t>
            </w:r>
            <w:r w:rsidRPr="00CE06F6">
              <w:rPr>
                <w:rFonts w:ascii="Times New Roman" w:eastAsia="Calibri" w:hAnsi="Times New Roman" w:cs="Times New Roman"/>
                <w:noProof/>
                <w:lang w:val="en-ID"/>
              </w:rPr>
              <w:tab/>
              <w:t xml:space="preserve">I. T. Robertson and C. L. Cooper, “Full engagement: The integration of employee engagement and psychological well-being,” </w:t>
            </w:r>
            <w:r w:rsidRPr="00CE06F6">
              <w:rPr>
                <w:rFonts w:ascii="Times New Roman" w:eastAsia="Calibri" w:hAnsi="Times New Roman" w:cs="Times New Roman"/>
                <w:i/>
                <w:iCs/>
                <w:noProof/>
                <w:lang w:val="en-ID"/>
              </w:rPr>
              <w:t>Leadersh. Organ. Dev. J.</w:t>
            </w:r>
            <w:r w:rsidRPr="00CE06F6">
              <w:rPr>
                <w:rFonts w:ascii="Times New Roman" w:eastAsia="Calibri" w:hAnsi="Times New Roman" w:cs="Times New Roman"/>
                <w:noProof/>
                <w:lang w:val="en-ID"/>
              </w:rPr>
              <w:t>, 2010, doi: 10.1108/01437731011043348.</w:t>
            </w:r>
          </w:p>
          <w:p w14:paraId="0A986F5D"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[8]</w:t>
            </w:r>
            <w:r w:rsidRPr="00CE06F6">
              <w:rPr>
                <w:rFonts w:ascii="Times New Roman" w:eastAsia="Calibri" w:hAnsi="Times New Roman" w:cs="Times New Roman"/>
                <w:noProof/>
                <w:lang w:val="en-ID"/>
              </w:rPr>
              <w:tab/>
              <w:t xml:space="preserve">G. Tinline and K. Crowe, “Improving employee engagement and wellbeing in an NHS trust,” </w:t>
            </w:r>
            <w:r w:rsidRPr="00CE06F6">
              <w:rPr>
                <w:rFonts w:ascii="Times New Roman" w:eastAsia="Calibri" w:hAnsi="Times New Roman" w:cs="Times New Roman"/>
                <w:i/>
                <w:iCs/>
                <w:noProof/>
                <w:lang w:val="en-ID"/>
              </w:rPr>
              <w:t>Strateg. HR Rev.</w:t>
            </w:r>
            <w:r w:rsidRPr="00CE06F6">
              <w:rPr>
                <w:rFonts w:ascii="Times New Roman" w:eastAsia="Calibri" w:hAnsi="Times New Roman" w:cs="Times New Roman"/>
                <w:noProof/>
                <w:lang w:val="en-ID"/>
              </w:rPr>
              <w:t>, 2010, doi: 10.1108/14754391011022226.</w:t>
            </w:r>
          </w:p>
          <w:p w14:paraId="14F50B3E"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[9]</w:t>
            </w:r>
            <w:r w:rsidRPr="00CE06F6">
              <w:rPr>
                <w:rFonts w:ascii="Times New Roman" w:eastAsia="Calibri" w:hAnsi="Times New Roman" w:cs="Times New Roman"/>
                <w:noProof/>
                <w:lang w:val="en-ID"/>
              </w:rPr>
              <w:tab/>
              <w:t xml:space="preserve">J. Park, J. Kim, and W. Kim, “Structural relationships among transformational leadership , a ff ective organizational commitment , and job performance : the mediating role of employee engagement,” </w:t>
            </w:r>
            <w:r w:rsidRPr="00CE06F6">
              <w:rPr>
                <w:rFonts w:ascii="Times New Roman" w:eastAsia="Calibri" w:hAnsi="Times New Roman" w:cs="Times New Roman"/>
                <w:i/>
                <w:iCs/>
                <w:noProof/>
                <w:lang w:val="en-ID"/>
              </w:rPr>
              <w:t>Eur. J. Train. Dev.</w:t>
            </w:r>
            <w:r w:rsidRPr="00CE06F6">
              <w:rPr>
                <w:rFonts w:ascii="Times New Roman" w:eastAsia="Calibri" w:hAnsi="Times New Roman" w:cs="Times New Roman"/>
                <w:noProof/>
                <w:lang w:val="en-ID"/>
              </w:rPr>
              <w:t>, 2021, doi: 10.1108/EJTD-10-2020-0149.</w:t>
            </w:r>
          </w:p>
          <w:p w14:paraId="17BD15CE"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[10]</w:t>
            </w:r>
            <w:r w:rsidRPr="00CE06F6">
              <w:rPr>
                <w:rFonts w:ascii="Times New Roman" w:eastAsia="Calibri" w:hAnsi="Times New Roman" w:cs="Times New Roman"/>
                <w:noProof/>
                <w:lang w:val="en-ID"/>
              </w:rPr>
              <w:tab/>
              <w:t xml:space="preserve">D. Subiyanto and I. Djastuti, “Transformational leadership, organizational support, and dynamic ambidexterity capabilities in troubleshooting: Strategic efforts to improve lecturer performance empirical evidence from private universities in Central Java province and the Yogyakarta spec,” </w:t>
            </w:r>
            <w:r w:rsidRPr="00CE06F6">
              <w:rPr>
                <w:rFonts w:ascii="Times New Roman" w:eastAsia="Calibri" w:hAnsi="Times New Roman" w:cs="Times New Roman"/>
                <w:i/>
                <w:iCs/>
                <w:noProof/>
                <w:lang w:val="en-ID"/>
              </w:rPr>
              <w:t>Qual. - Access to Success</w:t>
            </w:r>
            <w:r w:rsidRPr="00CE06F6">
              <w:rPr>
                <w:rFonts w:ascii="Times New Roman" w:eastAsia="Calibri" w:hAnsi="Times New Roman" w:cs="Times New Roman"/>
                <w:noProof/>
                <w:lang w:val="en-ID"/>
              </w:rPr>
              <w:t>, vol. 19, no. 162, 2018, [Online]. Available: https://www.mendeley.com/catalogue/870aaa07-d2ef-3858-b042-466ba4782257/?utm_source=desktop&amp;utm_medium=1.19.4&amp;utm_campaign=open_catalog&amp;userDocumentId=%7B64d55223-6b30-4c60-b1e8-60183c6cb5ec%7D</w:t>
            </w:r>
          </w:p>
          <w:p w14:paraId="4BFA2FDD"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[11]</w:t>
            </w:r>
            <w:r w:rsidRPr="00CE06F6">
              <w:rPr>
                <w:rFonts w:ascii="Times New Roman" w:eastAsia="Calibri" w:hAnsi="Times New Roman" w:cs="Times New Roman"/>
                <w:noProof/>
                <w:lang w:val="en-ID"/>
              </w:rPr>
              <w:tab/>
              <w:t xml:space="preserve">I. Buil, E. Martínez, and J. Matute, “Transformational leadership and employee performance: The role of identification, engagement and proactive personality,” </w:t>
            </w:r>
            <w:r w:rsidRPr="00CE06F6">
              <w:rPr>
                <w:rFonts w:ascii="Times New Roman" w:eastAsia="Calibri" w:hAnsi="Times New Roman" w:cs="Times New Roman"/>
                <w:i/>
                <w:iCs/>
                <w:noProof/>
                <w:lang w:val="en-ID"/>
              </w:rPr>
              <w:t>Int. J. Hosp. Manag.</w:t>
            </w:r>
            <w:r w:rsidRPr="00CE06F6">
              <w:rPr>
                <w:rFonts w:ascii="Times New Roman" w:eastAsia="Calibri" w:hAnsi="Times New Roman" w:cs="Times New Roman"/>
                <w:noProof/>
                <w:lang w:val="en-ID"/>
              </w:rPr>
              <w:t>, 2019, doi: 10.1016/j.ijhm.2018.06.014.</w:t>
            </w:r>
          </w:p>
          <w:p w14:paraId="580B1BAF"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[12]</w:t>
            </w:r>
            <w:r w:rsidRPr="00CE06F6">
              <w:rPr>
                <w:rFonts w:ascii="Times New Roman" w:eastAsia="Calibri" w:hAnsi="Times New Roman" w:cs="Times New Roman"/>
                <w:noProof/>
                <w:lang w:val="en-ID"/>
              </w:rPr>
              <w:tab/>
              <w:t xml:space="preserve">M. Z. Carter, A. A. Armenakis, H. S. Feild, and K. W. Mossholder, “Transformational leadership, relationship quality, and employee performance during continuous incremental organizational change,” </w:t>
            </w:r>
            <w:r w:rsidRPr="00CE06F6">
              <w:rPr>
                <w:rFonts w:ascii="Times New Roman" w:eastAsia="Calibri" w:hAnsi="Times New Roman" w:cs="Times New Roman"/>
                <w:i/>
                <w:iCs/>
                <w:noProof/>
                <w:lang w:val="en-ID"/>
              </w:rPr>
              <w:t>J. Organ. Behav.</w:t>
            </w:r>
            <w:r w:rsidRPr="00CE06F6">
              <w:rPr>
                <w:rFonts w:ascii="Times New Roman" w:eastAsia="Calibri" w:hAnsi="Times New Roman" w:cs="Times New Roman"/>
                <w:noProof/>
                <w:lang w:val="en-ID"/>
              </w:rPr>
              <w:t>, 2013, doi: 10.1002/job.1824.</w:t>
            </w:r>
          </w:p>
          <w:p w14:paraId="3D31DFB7"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[13]</w:t>
            </w:r>
            <w:r w:rsidRPr="00CE06F6">
              <w:rPr>
                <w:rFonts w:ascii="Times New Roman" w:eastAsia="Calibri" w:hAnsi="Times New Roman" w:cs="Times New Roman"/>
                <w:noProof/>
                <w:lang w:val="en-ID"/>
              </w:rPr>
              <w:tab/>
              <w:t xml:space="preserve">K. Breevaart, A. Bakker, J. Hetland, E. Demerouti, O. K. Olsen, and R. Espevik, “Daily transactional and transformational leadership and daily employee engagement,” </w:t>
            </w:r>
            <w:r w:rsidRPr="00CE06F6">
              <w:rPr>
                <w:rFonts w:ascii="Times New Roman" w:eastAsia="Calibri" w:hAnsi="Times New Roman" w:cs="Times New Roman"/>
                <w:i/>
                <w:iCs/>
                <w:noProof/>
                <w:lang w:val="en-ID"/>
              </w:rPr>
              <w:t>J. Occup. Organ. Psychol.</w:t>
            </w:r>
            <w:r w:rsidRPr="00CE06F6">
              <w:rPr>
                <w:rFonts w:ascii="Times New Roman" w:eastAsia="Calibri" w:hAnsi="Times New Roman" w:cs="Times New Roman"/>
                <w:noProof/>
                <w:lang w:val="en-ID"/>
              </w:rPr>
              <w:t>, 2014, doi: 10.1111/joop.12041.</w:t>
            </w:r>
          </w:p>
          <w:p w14:paraId="3D6052D6"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[14]</w:t>
            </w:r>
            <w:r w:rsidRPr="00CE06F6">
              <w:rPr>
                <w:rFonts w:ascii="Times New Roman" w:eastAsia="Calibri" w:hAnsi="Times New Roman" w:cs="Times New Roman"/>
                <w:noProof/>
                <w:lang w:val="en-ID"/>
              </w:rPr>
              <w:tab/>
              <w:t xml:space="preserve">I. M. Martinez, M. Salanova, and V. Cruz-ortiz, “Journal of Work and Organizational Psychology Our Boss is a Good Boss ! Cross-level Effects of Transformational Leadership on Work Engagement in Service Jobs,” </w:t>
            </w:r>
            <w:r w:rsidRPr="00CE06F6">
              <w:rPr>
                <w:rFonts w:ascii="Times New Roman" w:eastAsia="Calibri" w:hAnsi="Times New Roman" w:cs="Times New Roman"/>
                <w:i/>
                <w:iCs/>
                <w:noProof/>
                <w:lang w:val="en-ID"/>
              </w:rPr>
              <w:t>J. Work Organ. Psychol.</w:t>
            </w:r>
            <w:r w:rsidRPr="00CE06F6">
              <w:rPr>
                <w:rFonts w:ascii="Times New Roman" w:eastAsia="Calibri" w:hAnsi="Times New Roman" w:cs="Times New Roman"/>
                <w:noProof/>
                <w:lang w:val="en-ID"/>
              </w:rPr>
              <w:t>, vol. 36, pp. 87–94, 2020.</w:t>
            </w:r>
          </w:p>
          <w:p w14:paraId="3356B00A"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[15]</w:t>
            </w:r>
            <w:r w:rsidRPr="00CE06F6">
              <w:rPr>
                <w:rFonts w:ascii="Times New Roman" w:eastAsia="Calibri" w:hAnsi="Times New Roman" w:cs="Times New Roman"/>
                <w:noProof/>
                <w:lang w:val="en-ID"/>
              </w:rPr>
              <w:tab/>
              <w:t xml:space="preserve">M. Alamri, “Transformational leadership and work engagement in public organizations: promotion focus and public service motivation, how and when the effect occurs,” </w:t>
            </w:r>
            <w:r w:rsidRPr="00CE06F6">
              <w:rPr>
                <w:rFonts w:ascii="Times New Roman" w:eastAsia="Calibri" w:hAnsi="Times New Roman" w:cs="Times New Roman"/>
                <w:i/>
                <w:iCs/>
                <w:noProof/>
                <w:lang w:val="en-ID"/>
              </w:rPr>
              <w:t>Leadersh. Organ. Dev. J.</w:t>
            </w:r>
            <w:r w:rsidRPr="00CE06F6">
              <w:rPr>
                <w:rFonts w:ascii="Times New Roman" w:eastAsia="Calibri" w:hAnsi="Times New Roman" w:cs="Times New Roman"/>
                <w:noProof/>
                <w:lang w:val="en-ID"/>
              </w:rPr>
              <w:t>, vol. 44, no. 1, pp. 137–155, 2023, doi: 10.1108/LODJ-12-2021-0544.</w:t>
            </w:r>
          </w:p>
          <w:p w14:paraId="1FAC3060"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[16]</w:t>
            </w:r>
            <w:r w:rsidRPr="00CE06F6">
              <w:rPr>
                <w:rFonts w:ascii="Times New Roman" w:eastAsia="Calibri" w:hAnsi="Times New Roman" w:cs="Times New Roman"/>
                <w:noProof/>
                <w:lang w:val="en-ID"/>
              </w:rPr>
              <w:tab/>
              <w:t xml:space="preserve">H. Kim and A. B. Cruz, “Transformational Leadership and Psychological Well-Being of Service-Oriented Staff : Hybrid Data Synthesis Technique,” </w:t>
            </w:r>
            <w:r w:rsidRPr="00CE06F6">
              <w:rPr>
                <w:rFonts w:ascii="Times New Roman" w:eastAsia="Calibri" w:hAnsi="Times New Roman" w:cs="Times New Roman"/>
                <w:i/>
                <w:iCs/>
                <w:noProof/>
                <w:lang w:val="en-ID"/>
              </w:rPr>
              <w:t>Int. J. Environ. Res. Public Health</w:t>
            </w:r>
            <w:r w:rsidRPr="00CE06F6">
              <w:rPr>
                <w:rFonts w:ascii="Times New Roman" w:eastAsia="Calibri" w:hAnsi="Times New Roman" w:cs="Times New Roman"/>
                <w:noProof/>
                <w:lang w:val="en-ID"/>
              </w:rPr>
              <w:t>, vol. 19, no. 13, p. 8189, 2022.</w:t>
            </w:r>
          </w:p>
          <w:p w14:paraId="2BC883F4"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[17]</w:t>
            </w:r>
            <w:r w:rsidRPr="00CE06F6">
              <w:rPr>
                <w:rFonts w:ascii="Times New Roman" w:eastAsia="Calibri" w:hAnsi="Times New Roman" w:cs="Times New Roman"/>
                <w:noProof/>
                <w:lang w:val="en-ID"/>
              </w:rPr>
              <w:tab/>
              <w:t xml:space="preserve">A. Carmeli, M. Yitzhak-Halevy, and J. Weisberg, “The relationship between emotional intelligence and psychological wellbeing,” </w:t>
            </w:r>
            <w:r w:rsidRPr="00CE06F6">
              <w:rPr>
                <w:rFonts w:ascii="Times New Roman" w:eastAsia="Calibri" w:hAnsi="Times New Roman" w:cs="Times New Roman"/>
                <w:i/>
                <w:iCs/>
                <w:noProof/>
                <w:lang w:val="en-ID"/>
              </w:rPr>
              <w:t>J. Manag. Psychol.</w:t>
            </w:r>
            <w:r w:rsidRPr="00CE06F6">
              <w:rPr>
                <w:rFonts w:ascii="Times New Roman" w:eastAsia="Calibri" w:hAnsi="Times New Roman" w:cs="Times New Roman"/>
                <w:noProof/>
                <w:lang w:val="en-ID"/>
              </w:rPr>
              <w:t>, vol. 24, no. 1, pp. 66–78, 2009, doi: 10.1108/02683940910922546.</w:t>
            </w:r>
          </w:p>
          <w:p w14:paraId="467B0081"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[18]</w:t>
            </w:r>
            <w:r w:rsidRPr="00CE06F6">
              <w:rPr>
                <w:rFonts w:ascii="Times New Roman" w:eastAsia="Calibri" w:hAnsi="Times New Roman" w:cs="Times New Roman"/>
                <w:noProof/>
                <w:lang w:val="en-ID"/>
              </w:rPr>
              <w:tab/>
              <w:t xml:space="preserve">P. M. Nimmi, A. K. Binoy, G. Joseph, and R. Suma, “Significance of developing spirituality among management students: discerning the impact on psychological resources and wellbeing,” </w:t>
            </w:r>
            <w:r w:rsidRPr="00CE06F6">
              <w:rPr>
                <w:rFonts w:ascii="Times New Roman" w:eastAsia="Calibri" w:hAnsi="Times New Roman" w:cs="Times New Roman"/>
                <w:i/>
                <w:iCs/>
                <w:noProof/>
                <w:lang w:val="en-ID"/>
              </w:rPr>
              <w:t>J. Appl. Res. High. Educ.</w:t>
            </w:r>
            <w:r w:rsidRPr="00CE06F6">
              <w:rPr>
                <w:rFonts w:ascii="Times New Roman" w:eastAsia="Calibri" w:hAnsi="Times New Roman" w:cs="Times New Roman"/>
                <w:noProof/>
                <w:lang w:val="en-ID"/>
              </w:rPr>
              <w:t>, 2021, doi: 10.1108/jarhe-10-2020-0372.</w:t>
            </w:r>
          </w:p>
          <w:p w14:paraId="77CF3F09"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[19]</w:t>
            </w:r>
            <w:r w:rsidRPr="00CE06F6">
              <w:rPr>
                <w:rFonts w:ascii="Times New Roman" w:eastAsia="Calibri" w:hAnsi="Times New Roman" w:cs="Times New Roman"/>
                <w:noProof/>
                <w:lang w:val="en-ID"/>
              </w:rPr>
              <w:tab/>
              <w:t xml:space="preserve">S. Şahin and B. Çankir, “Psychological Well-Being and Job Performance: The Mediating Role of Work Engagement,” </w:t>
            </w:r>
            <w:r w:rsidRPr="00CE06F6">
              <w:rPr>
                <w:rFonts w:ascii="Times New Roman" w:eastAsia="Calibri" w:hAnsi="Times New Roman" w:cs="Times New Roman"/>
                <w:i/>
                <w:iCs/>
                <w:noProof/>
                <w:lang w:val="en-ID"/>
              </w:rPr>
              <w:t>Hitit Üniversitesi Sos. Bilim. Enstitüsü Derg.</w:t>
            </w:r>
            <w:r w:rsidRPr="00CE06F6">
              <w:rPr>
                <w:rFonts w:ascii="Times New Roman" w:eastAsia="Calibri" w:hAnsi="Times New Roman" w:cs="Times New Roman"/>
                <w:noProof/>
                <w:lang w:val="en-ID"/>
              </w:rPr>
              <w:t>, vol. 11, no. 3, 2018, doi: 10.17218/hititsosbil.487244.</w:t>
            </w:r>
          </w:p>
          <w:p w14:paraId="64B224DE"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[20]</w:t>
            </w:r>
            <w:r w:rsidRPr="00CE06F6">
              <w:rPr>
                <w:rFonts w:ascii="Times New Roman" w:eastAsia="Calibri" w:hAnsi="Times New Roman" w:cs="Times New Roman"/>
                <w:noProof/>
                <w:lang w:val="en-ID"/>
              </w:rPr>
              <w:tab/>
              <w:t xml:space="preserve">R. M. Ryan and E. L. Deci, “On happiness and human potentials: A review of research on hedonic and eudaimonic well-being,” </w:t>
            </w:r>
            <w:r w:rsidRPr="00CE06F6">
              <w:rPr>
                <w:rFonts w:ascii="Times New Roman" w:eastAsia="Calibri" w:hAnsi="Times New Roman" w:cs="Times New Roman"/>
                <w:i/>
                <w:iCs/>
                <w:noProof/>
                <w:lang w:val="en-ID"/>
              </w:rPr>
              <w:t>Annu. Rev. Psychol.</w:t>
            </w:r>
            <w:r w:rsidRPr="00CE06F6">
              <w:rPr>
                <w:rFonts w:ascii="Times New Roman" w:eastAsia="Calibri" w:hAnsi="Times New Roman" w:cs="Times New Roman"/>
                <w:noProof/>
                <w:lang w:val="en-ID"/>
              </w:rPr>
              <w:t>, vol. 52, pp. 141–166, 2001, doi: 10.1146/annurev.psych.52.1.141.</w:t>
            </w:r>
          </w:p>
          <w:p w14:paraId="213D485E"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[21]</w:t>
            </w:r>
            <w:r w:rsidRPr="00CE06F6">
              <w:rPr>
                <w:rFonts w:ascii="Times New Roman" w:eastAsia="Calibri" w:hAnsi="Times New Roman" w:cs="Times New Roman"/>
                <w:noProof/>
                <w:lang w:val="en-ID"/>
              </w:rPr>
              <w:tab/>
              <w:t xml:space="preserve">J. Stewart, “Instructional and Transformational Leadership: Burns, Bass and Leithwoood,” </w:t>
            </w:r>
            <w:r w:rsidRPr="00CE06F6">
              <w:rPr>
                <w:rFonts w:ascii="Times New Roman" w:eastAsia="Calibri" w:hAnsi="Times New Roman" w:cs="Times New Roman"/>
                <w:i/>
                <w:iCs/>
                <w:noProof/>
                <w:lang w:val="en-ID"/>
              </w:rPr>
              <w:t>J. Educ. Adm.</w:t>
            </w:r>
            <w:r w:rsidRPr="00CE06F6">
              <w:rPr>
                <w:rFonts w:ascii="Times New Roman" w:eastAsia="Calibri" w:hAnsi="Times New Roman" w:cs="Times New Roman"/>
                <w:noProof/>
                <w:lang w:val="en-ID"/>
              </w:rPr>
              <w:t>, 2006.</w:t>
            </w:r>
          </w:p>
          <w:p w14:paraId="470E1152"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[22]</w:t>
            </w:r>
            <w:r w:rsidRPr="00CE06F6">
              <w:rPr>
                <w:rFonts w:ascii="Times New Roman" w:eastAsia="Calibri" w:hAnsi="Times New Roman" w:cs="Times New Roman"/>
                <w:noProof/>
                <w:lang w:val="en-ID"/>
              </w:rPr>
              <w:tab/>
              <w:t xml:space="preserve">T. Park and B. Pierce, “Impacts of transformational leadership on turnover intention of child welfare workers,” </w:t>
            </w:r>
            <w:r w:rsidRPr="00CE06F6">
              <w:rPr>
                <w:rFonts w:ascii="Times New Roman" w:eastAsia="Calibri" w:hAnsi="Times New Roman" w:cs="Times New Roman"/>
                <w:i/>
                <w:iCs/>
                <w:noProof/>
                <w:lang w:val="en-ID"/>
              </w:rPr>
              <w:t>Child. Youth Serv. Rev.</w:t>
            </w:r>
            <w:r w:rsidRPr="00CE06F6">
              <w:rPr>
                <w:rFonts w:ascii="Times New Roman" w:eastAsia="Calibri" w:hAnsi="Times New Roman" w:cs="Times New Roman"/>
                <w:noProof/>
                <w:lang w:val="en-ID"/>
              </w:rPr>
              <w:t>, 2020, doi: 10.1016/j.childyouth.2019.104624.</w:t>
            </w:r>
          </w:p>
          <w:p w14:paraId="01BB4219"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[23]</w:t>
            </w:r>
            <w:r w:rsidRPr="00CE06F6">
              <w:rPr>
                <w:rFonts w:ascii="Times New Roman" w:eastAsia="Calibri" w:hAnsi="Times New Roman" w:cs="Times New Roman"/>
                <w:noProof/>
                <w:lang w:val="en-ID"/>
              </w:rPr>
              <w:tab/>
              <w:t xml:space="preserve">F. Wulandari, A. T. Ferdinand, and C. Dwiatmadja, “Knowledge sharing in a critical moment of work: A driver for success?,” </w:t>
            </w:r>
            <w:r w:rsidRPr="00CE06F6">
              <w:rPr>
                <w:rFonts w:ascii="Times New Roman" w:eastAsia="Calibri" w:hAnsi="Times New Roman" w:cs="Times New Roman"/>
                <w:i/>
                <w:iCs/>
                <w:noProof/>
                <w:lang w:val="en-ID"/>
              </w:rPr>
              <w:t>Int. J. Knowl. Manag.</w:t>
            </w:r>
            <w:r w:rsidRPr="00CE06F6">
              <w:rPr>
                <w:rFonts w:ascii="Times New Roman" w:eastAsia="Calibri" w:hAnsi="Times New Roman" w:cs="Times New Roman"/>
                <w:noProof/>
                <w:lang w:val="en-ID"/>
              </w:rPr>
              <w:t>, 2018, doi: 10.4018/IJKM.2018040106.</w:t>
            </w:r>
          </w:p>
          <w:p w14:paraId="07E35B41"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[24]</w:t>
            </w:r>
            <w:r w:rsidRPr="00CE06F6">
              <w:rPr>
                <w:rFonts w:ascii="Times New Roman" w:eastAsia="Calibri" w:hAnsi="Times New Roman" w:cs="Times New Roman"/>
                <w:noProof/>
                <w:lang w:val="en-ID"/>
              </w:rPr>
              <w:tab/>
              <w:t xml:space="preserve">D. Pietraszewski, “Intergroup processes: Principles from an evolutionary perspective,” in </w:t>
            </w:r>
            <w:r w:rsidRPr="00CE06F6">
              <w:rPr>
                <w:rFonts w:ascii="Times New Roman" w:eastAsia="Calibri" w:hAnsi="Times New Roman" w:cs="Times New Roman"/>
                <w:i/>
                <w:iCs/>
                <w:noProof/>
                <w:lang w:val="en-ID"/>
              </w:rPr>
              <w:t>Social Psychology: Handbook of Basic Principles</w:t>
            </w:r>
            <w:r w:rsidRPr="00CE06F6">
              <w:rPr>
                <w:rFonts w:ascii="Times New Roman" w:eastAsia="Calibri" w:hAnsi="Times New Roman" w:cs="Times New Roman"/>
                <w:noProof/>
                <w:lang w:val="en-ID"/>
              </w:rPr>
              <w:t>, 2019.</w:t>
            </w:r>
          </w:p>
          <w:p w14:paraId="38307980"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[25]</w:t>
            </w:r>
            <w:r w:rsidRPr="00CE06F6">
              <w:rPr>
                <w:rFonts w:ascii="Times New Roman" w:eastAsia="Calibri" w:hAnsi="Times New Roman" w:cs="Times New Roman"/>
                <w:noProof/>
                <w:lang w:val="en-ID"/>
              </w:rPr>
              <w:tab/>
              <w:t xml:space="preserve">B. M. Bass, “Two Decades of Research and Development in Transformational Leadership,” </w:t>
            </w:r>
            <w:r w:rsidRPr="00CE06F6">
              <w:rPr>
                <w:rFonts w:ascii="Times New Roman" w:eastAsia="Calibri" w:hAnsi="Times New Roman" w:cs="Times New Roman"/>
                <w:i/>
                <w:iCs/>
                <w:noProof/>
                <w:lang w:val="en-ID"/>
              </w:rPr>
              <w:t>Eur. J. Work Organ. Psychol.</w:t>
            </w:r>
            <w:r w:rsidRPr="00CE06F6">
              <w:rPr>
                <w:rFonts w:ascii="Times New Roman" w:eastAsia="Calibri" w:hAnsi="Times New Roman" w:cs="Times New Roman"/>
                <w:noProof/>
                <w:lang w:val="en-ID"/>
              </w:rPr>
              <w:t>, 1999, doi: 10.1080/135943299398410.</w:t>
            </w:r>
          </w:p>
          <w:p w14:paraId="36B1E667"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[26]</w:t>
            </w:r>
            <w:r w:rsidRPr="00CE06F6">
              <w:rPr>
                <w:rFonts w:ascii="Times New Roman" w:eastAsia="Calibri" w:hAnsi="Times New Roman" w:cs="Times New Roman"/>
                <w:noProof/>
                <w:lang w:val="en-ID"/>
              </w:rPr>
              <w:tab/>
              <w:t xml:space="preserve">C. A. Yue, L. R. Men, and M. A. Ferguson, “Bridging transformational leadership, transparent communication, and employee openness to change: The mediating role of trust,” </w:t>
            </w:r>
            <w:r w:rsidRPr="00CE06F6">
              <w:rPr>
                <w:rFonts w:ascii="Times New Roman" w:eastAsia="Calibri" w:hAnsi="Times New Roman" w:cs="Times New Roman"/>
                <w:i/>
                <w:iCs/>
                <w:noProof/>
                <w:lang w:val="en-ID"/>
              </w:rPr>
              <w:t>Public Relat. Rev.</w:t>
            </w:r>
            <w:r w:rsidRPr="00CE06F6">
              <w:rPr>
                <w:rFonts w:ascii="Times New Roman" w:eastAsia="Calibri" w:hAnsi="Times New Roman" w:cs="Times New Roman"/>
                <w:noProof/>
                <w:lang w:val="en-ID"/>
              </w:rPr>
              <w:t>, vol. 45, no. 3, p. 101779, 2019, doi: 10.1016/j.pubrev.2019.04.012.</w:t>
            </w:r>
          </w:p>
          <w:p w14:paraId="61E0CFD6"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[27]</w:t>
            </w:r>
            <w:r w:rsidRPr="00CE06F6">
              <w:rPr>
                <w:rFonts w:ascii="Times New Roman" w:eastAsia="Calibri" w:hAnsi="Times New Roman" w:cs="Times New Roman"/>
                <w:noProof/>
                <w:lang w:val="en-ID"/>
              </w:rPr>
              <w:tab/>
              <w:t xml:space="preserve">K. Nielsen, J. Yarker, R. Randall, and F. Munir, “The mediating effects of team and self-efficacy on the relationship between transformational leadership, and job satisfaction and psychological well-being in healthcare professionals: A cross-sectional questionnaire survey,” </w:t>
            </w:r>
            <w:r w:rsidRPr="00CE06F6">
              <w:rPr>
                <w:rFonts w:ascii="Times New Roman" w:eastAsia="Calibri" w:hAnsi="Times New Roman" w:cs="Times New Roman"/>
                <w:i/>
                <w:iCs/>
                <w:noProof/>
                <w:lang w:val="en-ID"/>
              </w:rPr>
              <w:t>Int. J. Nurs. Stud.</w:t>
            </w:r>
            <w:r w:rsidRPr="00CE06F6">
              <w:rPr>
                <w:rFonts w:ascii="Times New Roman" w:eastAsia="Calibri" w:hAnsi="Times New Roman" w:cs="Times New Roman"/>
                <w:noProof/>
                <w:lang w:val="en-ID"/>
              </w:rPr>
              <w:t>, vol. 46, no. 9, pp. 1236–1244, 2009, doi: 10.1016/j.ijnurstu.2009.03.001.</w:t>
            </w:r>
          </w:p>
          <w:p w14:paraId="08923D75"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[28]</w:t>
            </w:r>
            <w:r w:rsidRPr="00CE06F6">
              <w:rPr>
                <w:rFonts w:ascii="Times New Roman" w:eastAsia="Calibri" w:hAnsi="Times New Roman" w:cs="Times New Roman"/>
                <w:noProof/>
                <w:lang w:val="en-ID"/>
              </w:rPr>
              <w:tab/>
              <w:t xml:space="preserve">S. Çalişkan, G. S. Selçuk, and M. Erol, “Effects of the problem solving strategies instruction on the students’ physics problem solving performances and strategy usage,” in </w:t>
            </w:r>
            <w:r w:rsidRPr="00CE06F6">
              <w:rPr>
                <w:rFonts w:ascii="Times New Roman" w:eastAsia="Calibri" w:hAnsi="Times New Roman" w:cs="Times New Roman"/>
                <w:i/>
                <w:iCs/>
                <w:noProof/>
                <w:lang w:val="en-ID"/>
              </w:rPr>
              <w:t>Procedia - Social and Behavioral Sciences</w:t>
            </w:r>
            <w:r w:rsidRPr="00CE06F6">
              <w:rPr>
                <w:rFonts w:ascii="Times New Roman" w:eastAsia="Calibri" w:hAnsi="Times New Roman" w:cs="Times New Roman"/>
                <w:noProof/>
                <w:lang w:val="en-ID"/>
              </w:rPr>
              <w:t>, 2010. doi: 10.1016/j.sbspro.2010.03.315.</w:t>
            </w:r>
          </w:p>
          <w:p w14:paraId="6D4C5684"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[29]</w:t>
            </w:r>
            <w:r w:rsidRPr="00CE06F6">
              <w:rPr>
                <w:rFonts w:ascii="Times New Roman" w:eastAsia="Calibri" w:hAnsi="Times New Roman" w:cs="Times New Roman"/>
                <w:noProof/>
                <w:lang w:val="en-ID"/>
              </w:rPr>
              <w:tab/>
              <w:t xml:space="preserve">M. . Alzoubi, A. Alrowwad, and R. Masa’deh, “Exploring the relationships among tacit knowledge sharing, communities of practice and employees’ abilities: the case of KADDB in Jordan,” </w:t>
            </w:r>
            <w:r w:rsidRPr="00CE06F6">
              <w:rPr>
                <w:rFonts w:ascii="Times New Roman" w:eastAsia="Calibri" w:hAnsi="Times New Roman" w:cs="Times New Roman"/>
                <w:i/>
                <w:iCs/>
                <w:noProof/>
                <w:lang w:val="en-ID"/>
              </w:rPr>
              <w:t>Int. J. Organ. Anal.</w:t>
            </w:r>
            <w:r w:rsidRPr="00CE06F6">
              <w:rPr>
                <w:rFonts w:ascii="Times New Roman" w:eastAsia="Calibri" w:hAnsi="Times New Roman" w:cs="Times New Roman"/>
                <w:noProof/>
                <w:lang w:val="en-ID"/>
              </w:rPr>
              <w:t>, vol. 30, no. 5, pp. 1132-1155., 2022.</w:t>
            </w:r>
          </w:p>
          <w:p w14:paraId="249FFBD1"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[30]</w:t>
            </w:r>
            <w:r w:rsidRPr="00CE06F6">
              <w:rPr>
                <w:rFonts w:ascii="Times New Roman" w:eastAsia="Calibri" w:hAnsi="Times New Roman" w:cs="Times New Roman"/>
                <w:noProof/>
                <w:lang w:val="en-ID"/>
              </w:rPr>
              <w:tab/>
              <w:t xml:space="preserve">S. Zhang and W. Sun, “The antecedents and outcomes of transformational leadership: leader’s self-transcendent value, follower ’s environmental commitment and behavior,” </w:t>
            </w:r>
            <w:r w:rsidRPr="00CE06F6">
              <w:rPr>
                <w:rFonts w:ascii="Times New Roman" w:eastAsia="Calibri" w:hAnsi="Times New Roman" w:cs="Times New Roman"/>
                <w:i/>
                <w:iCs/>
                <w:noProof/>
                <w:lang w:val="en-ID"/>
              </w:rPr>
              <w:t>Leadersh. Organ. Dev. J.</w:t>
            </w:r>
            <w:r w:rsidRPr="00CE06F6">
              <w:rPr>
                <w:rFonts w:ascii="Times New Roman" w:eastAsia="Calibri" w:hAnsi="Times New Roman" w:cs="Times New Roman"/>
                <w:noProof/>
                <w:lang w:val="en-ID"/>
              </w:rPr>
              <w:t>, vol. 42, no. 7, pp. 1037–1052, 2021, doi: 10.1108/LODJ-10-2020-0471.</w:t>
            </w:r>
          </w:p>
          <w:p w14:paraId="288C5020"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[31]</w:t>
            </w:r>
            <w:r w:rsidRPr="00CE06F6">
              <w:rPr>
                <w:rFonts w:ascii="Times New Roman" w:eastAsia="Calibri" w:hAnsi="Times New Roman" w:cs="Times New Roman"/>
                <w:noProof/>
                <w:lang w:val="en-ID"/>
              </w:rPr>
              <w:tab/>
              <w:t xml:space="preserve">A. Carmeli, R. Gelbard, and R. Reiter-Palmon, “Leadership, Creative Problem-Solving Capacity, and Creative Performance: The Importance of Knowledge Sharing,” </w:t>
            </w:r>
            <w:r w:rsidRPr="00CE06F6">
              <w:rPr>
                <w:rFonts w:ascii="Times New Roman" w:eastAsia="Calibri" w:hAnsi="Times New Roman" w:cs="Times New Roman"/>
                <w:i/>
                <w:iCs/>
                <w:noProof/>
                <w:lang w:val="en-ID"/>
              </w:rPr>
              <w:t>Hum. Resour. Manage.</w:t>
            </w:r>
            <w:r w:rsidRPr="00CE06F6">
              <w:rPr>
                <w:rFonts w:ascii="Times New Roman" w:eastAsia="Calibri" w:hAnsi="Times New Roman" w:cs="Times New Roman"/>
                <w:noProof/>
                <w:lang w:val="en-ID"/>
              </w:rPr>
              <w:t>, 2013, doi: 10.1002/hrm.21514.</w:t>
            </w:r>
          </w:p>
          <w:p w14:paraId="29EAB53E"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[32]</w:t>
            </w:r>
            <w:r w:rsidRPr="00CE06F6">
              <w:rPr>
                <w:rFonts w:ascii="Times New Roman" w:eastAsia="Calibri" w:hAnsi="Times New Roman" w:cs="Times New Roman"/>
                <w:noProof/>
                <w:lang w:val="en-ID"/>
              </w:rPr>
              <w:tab/>
              <w:t xml:space="preserve">M. Shafi, Zoya, Z. Lei, X. Song, and M. N. I. Sarker, “The effects of transformational leadership on employee creativity: Moderating role of intrinsic motivation,” </w:t>
            </w:r>
            <w:r w:rsidRPr="00CE06F6">
              <w:rPr>
                <w:rFonts w:ascii="Times New Roman" w:eastAsia="Calibri" w:hAnsi="Times New Roman" w:cs="Times New Roman"/>
                <w:i/>
                <w:iCs/>
                <w:noProof/>
                <w:lang w:val="en-ID"/>
              </w:rPr>
              <w:t>Asia Pacific Manag. Rev.</w:t>
            </w:r>
            <w:r w:rsidRPr="00CE06F6">
              <w:rPr>
                <w:rFonts w:ascii="Times New Roman" w:eastAsia="Calibri" w:hAnsi="Times New Roman" w:cs="Times New Roman"/>
                <w:noProof/>
                <w:lang w:val="en-ID"/>
              </w:rPr>
              <w:t>, 2020, doi: 10.1016/j.apmrv.2019.12.002.</w:t>
            </w:r>
          </w:p>
          <w:p w14:paraId="2C37C84B"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[33]</w:t>
            </w:r>
            <w:r w:rsidRPr="00CE06F6">
              <w:rPr>
                <w:rFonts w:ascii="Times New Roman" w:eastAsia="Calibri" w:hAnsi="Times New Roman" w:cs="Times New Roman"/>
                <w:noProof/>
                <w:lang w:val="en-ID"/>
              </w:rPr>
              <w:tab/>
              <w:t xml:space="preserve">S. K. Singh, M. Del Giudice, R. Chierici, and D. Graziano, “Green innovation and environmental performance: The role of green transformational leadership and green human resource management,” </w:t>
            </w:r>
            <w:r w:rsidRPr="00CE06F6">
              <w:rPr>
                <w:rFonts w:ascii="Times New Roman" w:eastAsia="Calibri" w:hAnsi="Times New Roman" w:cs="Times New Roman"/>
                <w:i/>
                <w:iCs/>
                <w:noProof/>
                <w:lang w:val="en-ID"/>
              </w:rPr>
              <w:t>Technol. Forecast. Soc. Change</w:t>
            </w:r>
            <w:r w:rsidRPr="00CE06F6">
              <w:rPr>
                <w:rFonts w:ascii="Times New Roman" w:eastAsia="Calibri" w:hAnsi="Times New Roman" w:cs="Times New Roman"/>
                <w:noProof/>
                <w:lang w:val="en-ID"/>
              </w:rPr>
              <w:t>, vol. 150, no. September 2019, p. 119762, 2020, doi: 10.1016/j.techfore.2019.119762.</w:t>
            </w:r>
          </w:p>
          <w:p w14:paraId="730BA4A2"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[34]</w:t>
            </w:r>
            <w:r w:rsidRPr="00CE06F6">
              <w:rPr>
                <w:rFonts w:ascii="Times New Roman" w:eastAsia="Calibri" w:hAnsi="Times New Roman" w:cs="Times New Roman"/>
                <w:noProof/>
                <w:lang w:val="en-ID"/>
              </w:rPr>
              <w:tab/>
              <w:t xml:space="preserve">J. A. Folgado-fern, P. Duarte, and J. M. Hern, “Tourist ’ s rational and emotional engagement across events: a multi-event integration view,” </w:t>
            </w:r>
            <w:r w:rsidRPr="00CE06F6">
              <w:rPr>
                <w:rFonts w:ascii="Times New Roman" w:eastAsia="Calibri" w:hAnsi="Times New Roman" w:cs="Times New Roman"/>
                <w:i/>
                <w:iCs/>
                <w:noProof/>
                <w:lang w:val="en-ID"/>
              </w:rPr>
              <w:t>Int. J. Contemp. Hosp. Manag.</w:t>
            </w:r>
            <w:r w:rsidRPr="00CE06F6">
              <w:rPr>
                <w:rFonts w:ascii="Times New Roman" w:eastAsia="Calibri" w:hAnsi="Times New Roman" w:cs="Times New Roman"/>
                <w:noProof/>
                <w:lang w:val="en-ID"/>
              </w:rPr>
              <w:t>, vol. 33, no. 7, pp. 2371–2390, 2021, doi: 10.1108/IJCHM-09-2020-1098.</w:t>
            </w:r>
          </w:p>
          <w:p w14:paraId="20B7CE51"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[35]</w:t>
            </w:r>
            <w:r w:rsidRPr="00CE06F6">
              <w:rPr>
                <w:rFonts w:ascii="Times New Roman" w:eastAsia="Calibri" w:hAnsi="Times New Roman" w:cs="Times New Roman"/>
                <w:noProof/>
                <w:lang w:val="en-ID"/>
              </w:rPr>
              <w:tab/>
              <w:t xml:space="preserve">Ş. Ç. Özhan and S. A. Kocadere, “The Effects of Flow, Emotional Engagement, and Motivation on Success in a Gamified Online Learning Environment,” </w:t>
            </w:r>
            <w:r w:rsidRPr="00CE06F6">
              <w:rPr>
                <w:rFonts w:ascii="Times New Roman" w:eastAsia="Calibri" w:hAnsi="Times New Roman" w:cs="Times New Roman"/>
                <w:i/>
                <w:iCs/>
                <w:noProof/>
                <w:lang w:val="en-ID"/>
              </w:rPr>
              <w:t>J. Educ. Comput. Res.</w:t>
            </w:r>
            <w:r w:rsidRPr="00CE06F6">
              <w:rPr>
                <w:rFonts w:ascii="Times New Roman" w:eastAsia="Calibri" w:hAnsi="Times New Roman" w:cs="Times New Roman"/>
                <w:noProof/>
                <w:lang w:val="en-ID"/>
              </w:rPr>
              <w:t>, vol. 57, no. 8, pp. 2006–2031, 2020, doi: 10.1177/0735633118823159.</w:t>
            </w:r>
          </w:p>
          <w:p w14:paraId="4672CFD1"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[36]</w:t>
            </w:r>
            <w:r w:rsidRPr="00CE06F6">
              <w:rPr>
                <w:rFonts w:ascii="Times New Roman" w:eastAsia="Calibri" w:hAnsi="Times New Roman" w:cs="Times New Roman"/>
                <w:noProof/>
                <w:lang w:val="en-ID"/>
              </w:rPr>
              <w:tab/>
              <w:t xml:space="preserve">J. A. Gruman and A. M. Saks, “Performance management and employee engagement,” </w:t>
            </w:r>
            <w:r w:rsidRPr="00CE06F6">
              <w:rPr>
                <w:rFonts w:ascii="Times New Roman" w:eastAsia="Calibri" w:hAnsi="Times New Roman" w:cs="Times New Roman"/>
                <w:i/>
                <w:iCs/>
                <w:noProof/>
                <w:lang w:val="en-ID"/>
              </w:rPr>
              <w:t>Hum. Resour. Manag. Rev.</w:t>
            </w:r>
            <w:r w:rsidRPr="00CE06F6">
              <w:rPr>
                <w:rFonts w:ascii="Times New Roman" w:eastAsia="Calibri" w:hAnsi="Times New Roman" w:cs="Times New Roman"/>
                <w:noProof/>
                <w:lang w:val="en-ID"/>
              </w:rPr>
              <w:t>, vol. 21, no. 2, pp. 123–136, 2011, doi: 10.1016/j.hrmr.2010.09.004.</w:t>
            </w:r>
          </w:p>
          <w:p w14:paraId="3D9B6F53"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[37]</w:t>
            </w:r>
            <w:r w:rsidRPr="00CE06F6">
              <w:rPr>
                <w:rFonts w:ascii="Times New Roman" w:eastAsia="Calibri" w:hAnsi="Times New Roman" w:cs="Times New Roman"/>
                <w:noProof/>
                <w:lang w:val="en-ID"/>
              </w:rPr>
              <w:tab/>
              <w:t xml:space="preserve">W. B. Schaufeli, A. B. Bakker, and M. Salanova, “The measurement of work engagement with a short questionnaire: A cross-national study,” </w:t>
            </w:r>
            <w:r w:rsidRPr="00CE06F6">
              <w:rPr>
                <w:rFonts w:ascii="Times New Roman" w:eastAsia="Calibri" w:hAnsi="Times New Roman" w:cs="Times New Roman"/>
                <w:i/>
                <w:iCs/>
                <w:noProof/>
                <w:lang w:val="en-ID"/>
              </w:rPr>
              <w:t>Educ. Psychol. Meas.</w:t>
            </w:r>
            <w:r w:rsidRPr="00CE06F6">
              <w:rPr>
                <w:rFonts w:ascii="Times New Roman" w:eastAsia="Calibri" w:hAnsi="Times New Roman" w:cs="Times New Roman"/>
                <w:noProof/>
                <w:lang w:val="en-ID"/>
              </w:rPr>
              <w:t>, vol. 66, no. 4, pp. 701–716, 2006, doi: 10.1177/0013164405282471.</w:t>
            </w:r>
          </w:p>
          <w:p w14:paraId="0F0A9A4C"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[38]</w:t>
            </w:r>
            <w:r w:rsidRPr="00CE06F6">
              <w:rPr>
                <w:rFonts w:ascii="Times New Roman" w:eastAsia="Calibri" w:hAnsi="Times New Roman" w:cs="Times New Roman"/>
                <w:noProof/>
                <w:lang w:val="en-ID"/>
              </w:rPr>
              <w:tab/>
              <w:t xml:space="preserve">P. Swierzy, P. Wicker, and C. Breuer, “The impact of organizational capacity on voluntary engagement in sports clubs : A multi-level analysis,” </w:t>
            </w:r>
            <w:r w:rsidRPr="00CE06F6">
              <w:rPr>
                <w:rFonts w:ascii="Times New Roman" w:eastAsia="Calibri" w:hAnsi="Times New Roman" w:cs="Times New Roman"/>
                <w:i/>
                <w:iCs/>
                <w:noProof/>
                <w:lang w:val="en-ID"/>
              </w:rPr>
              <w:t>Sport Manag. Rev.</w:t>
            </w:r>
            <w:r w:rsidRPr="00CE06F6">
              <w:rPr>
                <w:rFonts w:ascii="Times New Roman" w:eastAsia="Calibri" w:hAnsi="Times New Roman" w:cs="Times New Roman"/>
                <w:noProof/>
                <w:lang w:val="en-ID"/>
              </w:rPr>
              <w:t>, pp. 1–14, 2017, doi: 10.1016/j.smr.2017.08.001.</w:t>
            </w:r>
          </w:p>
          <w:p w14:paraId="24CE129A"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[39]</w:t>
            </w:r>
            <w:r w:rsidRPr="00CE06F6">
              <w:rPr>
                <w:rFonts w:ascii="Times New Roman" w:eastAsia="Calibri" w:hAnsi="Times New Roman" w:cs="Times New Roman"/>
                <w:noProof/>
                <w:lang w:val="en-ID"/>
              </w:rPr>
              <w:tab/>
              <w:t xml:space="preserve">O. M. Z. Abd-allah, “The Relationship between organizational citizenship behavior and employee engagement in Cement Industry in Egypt,” </w:t>
            </w:r>
            <w:r w:rsidRPr="00CE06F6">
              <w:rPr>
                <w:rFonts w:ascii="Times New Roman" w:eastAsia="Calibri" w:hAnsi="Times New Roman" w:cs="Times New Roman"/>
                <w:i/>
                <w:iCs/>
                <w:noProof/>
                <w:lang w:val="en-ID"/>
              </w:rPr>
              <w:t>Int. J. Manag. Commer. Innov.</w:t>
            </w:r>
            <w:r w:rsidRPr="00CE06F6">
              <w:rPr>
                <w:rFonts w:ascii="Times New Roman" w:eastAsia="Calibri" w:hAnsi="Times New Roman" w:cs="Times New Roman"/>
                <w:noProof/>
                <w:lang w:val="en-ID"/>
              </w:rPr>
              <w:t>, vol. 4, no. 1, pp. 362–376, 2016.</w:t>
            </w:r>
          </w:p>
          <w:p w14:paraId="10AC723E"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[40]</w:t>
            </w:r>
            <w:r w:rsidRPr="00CE06F6">
              <w:rPr>
                <w:rFonts w:ascii="Times New Roman" w:eastAsia="Calibri" w:hAnsi="Times New Roman" w:cs="Times New Roman"/>
                <w:noProof/>
                <w:lang w:val="en-ID"/>
              </w:rPr>
              <w:tab/>
              <w:t xml:space="preserve">Y. Zhang, Y. Guo, and A. Newman, “Identity judgements , work engagement and organizational citizenship behavior: The mediating effects based on group engagement model,” </w:t>
            </w:r>
            <w:r w:rsidRPr="00CE06F6">
              <w:rPr>
                <w:rFonts w:ascii="Times New Roman" w:eastAsia="Calibri" w:hAnsi="Times New Roman" w:cs="Times New Roman"/>
                <w:i/>
                <w:iCs/>
                <w:noProof/>
                <w:lang w:val="en-ID"/>
              </w:rPr>
              <w:t>Tour. Manag.</w:t>
            </w:r>
            <w:r w:rsidRPr="00CE06F6">
              <w:rPr>
                <w:rFonts w:ascii="Times New Roman" w:eastAsia="Calibri" w:hAnsi="Times New Roman" w:cs="Times New Roman"/>
                <w:noProof/>
                <w:lang w:val="en-ID"/>
              </w:rPr>
              <w:t>, vol. 61, pp. 190–197, 2017, doi: 10.1016/j.tourman.2017.01.005.</w:t>
            </w:r>
          </w:p>
          <w:p w14:paraId="42A77543"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[41]</w:t>
            </w:r>
            <w:r w:rsidRPr="00CE06F6">
              <w:rPr>
                <w:rFonts w:ascii="Times New Roman" w:eastAsia="Calibri" w:hAnsi="Times New Roman" w:cs="Times New Roman"/>
                <w:noProof/>
                <w:lang w:val="en-ID"/>
              </w:rPr>
              <w:tab/>
              <w:t xml:space="preserve">M. Kaliannan and S. Narh, “Effective employee engagement and organizational success: a case study,” </w:t>
            </w:r>
            <w:r w:rsidRPr="00CE06F6">
              <w:rPr>
                <w:rFonts w:ascii="Times New Roman" w:eastAsia="Calibri" w:hAnsi="Times New Roman" w:cs="Times New Roman"/>
                <w:i/>
                <w:iCs/>
                <w:noProof/>
                <w:lang w:val="en-ID"/>
              </w:rPr>
              <w:t>Procedia - Soc. Behav. Sci.</w:t>
            </w:r>
            <w:r w:rsidRPr="00CE06F6">
              <w:rPr>
                <w:rFonts w:ascii="Times New Roman" w:eastAsia="Calibri" w:hAnsi="Times New Roman" w:cs="Times New Roman"/>
                <w:noProof/>
                <w:lang w:val="en-ID"/>
              </w:rPr>
              <w:t>, vol. 172, pp. 161–168, 2015, doi: 10.1016/j.sbspro.2015.01.350.</w:t>
            </w:r>
          </w:p>
          <w:p w14:paraId="2D4A62C8"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[42]</w:t>
            </w:r>
            <w:r w:rsidRPr="00CE06F6">
              <w:rPr>
                <w:rFonts w:ascii="Times New Roman" w:eastAsia="Calibri" w:hAnsi="Times New Roman" w:cs="Times New Roman"/>
                <w:noProof/>
                <w:lang w:val="en-ID"/>
              </w:rPr>
              <w:tab/>
              <w:t xml:space="preserve">J. Mencl, A. J. Wefald, and K. W. van Ittersum, “Transformational leader attributes: Interpersonal skills, engagement, and well-being,” </w:t>
            </w:r>
            <w:r w:rsidRPr="00CE06F6">
              <w:rPr>
                <w:rFonts w:ascii="Times New Roman" w:eastAsia="Calibri" w:hAnsi="Times New Roman" w:cs="Times New Roman"/>
                <w:i/>
                <w:iCs/>
                <w:noProof/>
                <w:lang w:val="en-ID"/>
              </w:rPr>
              <w:t>Leadersh. Organ. Dev. J.</w:t>
            </w:r>
            <w:r w:rsidRPr="00CE06F6">
              <w:rPr>
                <w:rFonts w:ascii="Times New Roman" w:eastAsia="Calibri" w:hAnsi="Times New Roman" w:cs="Times New Roman"/>
                <w:noProof/>
                <w:lang w:val="en-ID"/>
              </w:rPr>
              <w:t>, vol. 37, no. 5, pp. 635–657, 2016, doi: 10.1108/01437739199500003.</w:t>
            </w:r>
          </w:p>
          <w:p w14:paraId="19BC6B86"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[43]</w:t>
            </w:r>
            <w:r w:rsidRPr="00CE06F6">
              <w:rPr>
                <w:rFonts w:ascii="Times New Roman" w:eastAsia="Calibri" w:hAnsi="Times New Roman" w:cs="Times New Roman"/>
                <w:noProof/>
                <w:lang w:val="en-ID"/>
              </w:rPr>
              <w:tab/>
              <w:t xml:space="preserve">S. Sahu, A. Pathardikar, and A. Kumar, “Transformational leadership and turnover: Mediating effects of employee engagement, employer branding, and psychological attachment,” </w:t>
            </w:r>
            <w:r w:rsidRPr="00CE06F6">
              <w:rPr>
                <w:rFonts w:ascii="Times New Roman" w:eastAsia="Calibri" w:hAnsi="Times New Roman" w:cs="Times New Roman"/>
                <w:i/>
                <w:iCs/>
                <w:noProof/>
                <w:lang w:val="en-ID"/>
              </w:rPr>
              <w:t>Leadersh. Organ. Dev. J.</w:t>
            </w:r>
            <w:r w:rsidRPr="00CE06F6">
              <w:rPr>
                <w:rFonts w:ascii="Times New Roman" w:eastAsia="Calibri" w:hAnsi="Times New Roman" w:cs="Times New Roman"/>
                <w:noProof/>
                <w:lang w:val="en-ID"/>
              </w:rPr>
              <w:t>, vol. 39, no. 1, pp. 82–99, 2018, doi: 10.1108/LODJ-12-2014-0243.</w:t>
            </w:r>
          </w:p>
          <w:p w14:paraId="6C75B77D"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[44]</w:t>
            </w:r>
            <w:r w:rsidRPr="00CE06F6">
              <w:rPr>
                <w:rFonts w:ascii="Times New Roman" w:eastAsia="Calibri" w:hAnsi="Times New Roman" w:cs="Times New Roman"/>
                <w:noProof/>
                <w:lang w:val="en-ID"/>
              </w:rPr>
              <w:tab/>
              <w:t xml:space="preserve">Y. M. Kundi, S. Sardar, and K. Badar, “Linking performance pressure to employee work engagement: the moderating role of emotional stability,” </w:t>
            </w:r>
            <w:r w:rsidRPr="00CE06F6">
              <w:rPr>
                <w:rFonts w:ascii="Times New Roman" w:eastAsia="Calibri" w:hAnsi="Times New Roman" w:cs="Times New Roman"/>
                <w:i/>
                <w:iCs/>
                <w:noProof/>
                <w:lang w:val="en-ID"/>
              </w:rPr>
              <w:t>Pers. Rev.</w:t>
            </w:r>
            <w:r w:rsidRPr="00CE06F6">
              <w:rPr>
                <w:rFonts w:ascii="Times New Roman" w:eastAsia="Calibri" w:hAnsi="Times New Roman" w:cs="Times New Roman"/>
                <w:noProof/>
                <w:lang w:val="en-ID"/>
              </w:rPr>
              <w:t>, vol. ahead-of-p, no. ahead-of-print, 2021, doi: 10.1108/pr-05-2020-0313.</w:t>
            </w:r>
          </w:p>
          <w:p w14:paraId="7B0D1F02"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[45]</w:t>
            </w:r>
            <w:r w:rsidRPr="00CE06F6">
              <w:rPr>
                <w:rFonts w:ascii="Times New Roman" w:eastAsia="Calibri" w:hAnsi="Times New Roman" w:cs="Times New Roman"/>
                <w:noProof/>
                <w:lang w:val="en-ID"/>
              </w:rPr>
              <w:tab/>
              <w:t xml:space="preserve">A. J., “Determinants of employee engagement and their impact on employee performance,” </w:t>
            </w:r>
            <w:r w:rsidRPr="00CE06F6">
              <w:rPr>
                <w:rFonts w:ascii="Times New Roman" w:eastAsia="Calibri" w:hAnsi="Times New Roman" w:cs="Times New Roman"/>
                <w:i/>
                <w:iCs/>
                <w:noProof/>
                <w:lang w:val="en-ID"/>
              </w:rPr>
              <w:t>Int. J. Product. Perform. Manag.</w:t>
            </w:r>
            <w:r w:rsidRPr="00CE06F6">
              <w:rPr>
                <w:rFonts w:ascii="Times New Roman" w:eastAsia="Calibri" w:hAnsi="Times New Roman" w:cs="Times New Roman"/>
                <w:noProof/>
                <w:lang w:val="en-ID"/>
              </w:rPr>
              <w:t>, vol. 63, no. 3, pp. 308–323, 2014, doi: 10.1108/IJPPM-01-2013-0008.</w:t>
            </w:r>
          </w:p>
          <w:p w14:paraId="416B7F72"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[46]</w:t>
            </w:r>
            <w:r w:rsidRPr="00CE06F6">
              <w:rPr>
                <w:rFonts w:ascii="Times New Roman" w:eastAsia="Calibri" w:hAnsi="Times New Roman" w:cs="Times New Roman"/>
                <w:noProof/>
                <w:lang w:val="en-ID"/>
              </w:rPr>
              <w:tab/>
              <w:t xml:space="preserve">A. Stankevičienė, V. Tamaševičius, and D. Diskienė, “The mediating effect of work-life balance on the relationship between work culture and employee well-being,” </w:t>
            </w:r>
            <w:r w:rsidRPr="00CE06F6">
              <w:rPr>
                <w:rFonts w:ascii="Times New Roman" w:eastAsia="Calibri" w:hAnsi="Times New Roman" w:cs="Times New Roman"/>
                <w:i/>
                <w:iCs/>
                <w:noProof/>
                <w:lang w:val="en-ID"/>
              </w:rPr>
              <w:t>J. Bus. Econ. Manag.</w:t>
            </w:r>
            <w:r w:rsidRPr="00CE06F6">
              <w:rPr>
                <w:rFonts w:ascii="Times New Roman" w:eastAsia="Calibri" w:hAnsi="Times New Roman" w:cs="Times New Roman"/>
                <w:noProof/>
                <w:lang w:val="en-ID"/>
              </w:rPr>
              <w:t>, vol. 22, no. 4, pp. 988–1007, 2021.</w:t>
            </w:r>
          </w:p>
          <w:p w14:paraId="54050BA9"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[47]</w:t>
            </w:r>
            <w:r w:rsidRPr="00CE06F6">
              <w:rPr>
                <w:rFonts w:ascii="Times New Roman" w:eastAsia="Calibri" w:hAnsi="Times New Roman" w:cs="Times New Roman"/>
                <w:noProof/>
                <w:lang w:val="en-ID"/>
              </w:rPr>
              <w:tab/>
              <w:t xml:space="preserve">I. T. Robertson, A. J. Birch, and C. L. Cooper, “Job and work attitudes, engagement and employee performance Where does psychological well-being fit in?,” </w:t>
            </w:r>
            <w:r w:rsidRPr="00CE06F6">
              <w:rPr>
                <w:rFonts w:ascii="Times New Roman" w:eastAsia="Calibri" w:hAnsi="Times New Roman" w:cs="Times New Roman"/>
                <w:i/>
                <w:iCs/>
                <w:noProof/>
                <w:lang w:val="en-ID"/>
              </w:rPr>
              <w:t>Leadersh. Organ. Dev. J.</w:t>
            </w:r>
            <w:r w:rsidRPr="00CE06F6">
              <w:rPr>
                <w:rFonts w:ascii="Times New Roman" w:eastAsia="Calibri" w:hAnsi="Times New Roman" w:cs="Times New Roman"/>
                <w:noProof/>
                <w:lang w:val="en-ID"/>
              </w:rPr>
              <w:t>, vol. 33, no. 3, pp. 224–232, 2012, doi: DOI 10.1108/01437731211216443.</w:t>
            </w:r>
          </w:p>
          <w:p w14:paraId="609D24AA"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[48]</w:t>
            </w:r>
            <w:r w:rsidRPr="00CE06F6">
              <w:rPr>
                <w:rFonts w:ascii="Times New Roman" w:eastAsia="Calibri" w:hAnsi="Times New Roman" w:cs="Times New Roman"/>
                <w:noProof/>
                <w:lang w:val="en-ID"/>
              </w:rPr>
              <w:tab/>
              <w:t xml:space="preserve">Y. M. Kundi, M. Aboramadan, E. M. I. Elhamalawi, and S. Shahid, “Employee psychological well-being and job performance: exploring mediating and moderating mechanisms,” </w:t>
            </w:r>
            <w:r w:rsidRPr="00CE06F6">
              <w:rPr>
                <w:rFonts w:ascii="Times New Roman" w:eastAsia="Calibri" w:hAnsi="Times New Roman" w:cs="Times New Roman"/>
                <w:i/>
                <w:iCs/>
                <w:noProof/>
                <w:lang w:val="en-ID"/>
              </w:rPr>
              <w:t>Int. J. Organ. Anal.</w:t>
            </w:r>
            <w:r w:rsidRPr="00CE06F6">
              <w:rPr>
                <w:rFonts w:ascii="Times New Roman" w:eastAsia="Calibri" w:hAnsi="Times New Roman" w:cs="Times New Roman"/>
                <w:noProof/>
                <w:lang w:val="en-ID"/>
              </w:rPr>
              <w:t>, vol. 29, no. 3, pp. 736–754, 2020, doi: 10.1108/IJOA-05-2020-2204.</w:t>
            </w:r>
          </w:p>
          <w:p w14:paraId="07947889"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[49]</w:t>
            </w:r>
            <w:r w:rsidRPr="00CE06F6">
              <w:rPr>
                <w:rFonts w:ascii="Times New Roman" w:eastAsia="Calibri" w:hAnsi="Times New Roman" w:cs="Times New Roman"/>
                <w:noProof/>
                <w:lang w:val="en-ID"/>
              </w:rPr>
              <w:tab/>
              <w:t xml:space="preserve">L. K. Jena, S. Pradhan, and N. P. Panigrahy, “Pursuit of organisational trust: Role of employee engagement, psychological well-being and transformational leadership,” </w:t>
            </w:r>
            <w:r w:rsidRPr="00CE06F6">
              <w:rPr>
                <w:rFonts w:ascii="Times New Roman" w:eastAsia="Calibri" w:hAnsi="Times New Roman" w:cs="Times New Roman"/>
                <w:i/>
                <w:iCs/>
                <w:noProof/>
                <w:lang w:val="en-ID"/>
              </w:rPr>
              <w:t>Asia Pacific Manag. Rev.</w:t>
            </w:r>
            <w:r w:rsidRPr="00CE06F6">
              <w:rPr>
                <w:rFonts w:ascii="Times New Roman" w:eastAsia="Calibri" w:hAnsi="Times New Roman" w:cs="Times New Roman"/>
                <w:noProof/>
                <w:lang w:val="en-ID"/>
              </w:rPr>
              <w:t>, vol. 23, no. 3, pp. 227–234, 2018, doi: 10.1016/j.apmrv.2017.11.001.</w:t>
            </w:r>
          </w:p>
          <w:p w14:paraId="65E0CD06"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[50]</w:t>
            </w:r>
            <w:r w:rsidRPr="00CE06F6">
              <w:rPr>
                <w:rFonts w:ascii="Times New Roman" w:eastAsia="Calibri" w:hAnsi="Times New Roman" w:cs="Times New Roman"/>
                <w:noProof/>
                <w:lang w:val="en-ID"/>
              </w:rPr>
              <w:tab/>
              <w:t xml:space="preserve">C. D. Ryff, “Happiness is everything, or is it? Explorations on the meaning of psychological well-being.,” </w:t>
            </w:r>
            <w:r w:rsidRPr="00CE06F6">
              <w:rPr>
                <w:rFonts w:ascii="Times New Roman" w:eastAsia="Calibri" w:hAnsi="Times New Roman" w:cs="Times New Roman"/>
                <w:i/>
                <w:iCs/>
                <w:noProof/>
                <w:lang w:val="en-ID"/>
              </w:rPr>
              <w:t>J. Pers. Soc. Psychol.</w:t>
            </w:r>
            <w:r w:rsidRPr="00CE06F6">
              <w:rPr>
                <w:rFonts w:ascii="Times New Roman" w:eastAsia="Calibri" w:hAnsi="Times New Roman" w:cs="Times New Roman"/>
                <w:noProof/>
                <w:lang w:val="en-ID"/>
              </w:rPr>
              <w:t>, vol. 57, no. 6, pp. 1069–1081, 1989, doi: 10.1037/0022-3514.57.6.1069.</w:t>
            </w:r>
          </w:p>
          <w:p w14:paraId="7C26544A"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[51]</w:t>
            </w:r>
            <w:r w:rsidRPr="00CE06F6">
              <w:rPr>
                <w:rFonts w:ascii="Times New Roman" w:eastAsia="Calibri" w:hAnsi="Times New Roman" w:cs="Times New Roman"/>
                <w:noProof/>
                <w:lang w:val="en-ID"/>
              </w:rPr>
              <w:tab/>
              <w:t xml:space="preserve">K. A. C. L. M. M. Walsh, “Transformational leadership in an extreme context: examining gender, individual consideration and self- sacrifice,” </w:t>
            </w:r>
            <w:r w:rsidRPr="00CE06F6">
              <w:rPr>
                <w:rFonts w:ascii="Times New Roman" w:eastAsia="Calibri" w:hAnsi="Times New Roman" w:cs="Times New Roman"/>
                <w:i/>
                <w:iCs/>
                <w:noProof/>
                <w:lang w:val="en-ID"/>
              </w:rPr>
              <w:t>Leadersh. Organ. Dev. Journal,</w:t>
            </w:r>
            <w:r w:rsidRPr="00CE06F6">
              <w:rPr>
                <w:rFonts w:ascii="Times New Roman" w:eastAsia="Calibri" w:hAnsi="Times New Roman" w:cs="Times New Roman"/>
                <w:noProof/>
                <w:lang w:val="en-ID"/>
              </w:rPr>
              <w:t xml:space="preserve"> vol. 37, no. 6, 2016.</w:t>
            </w:r>
          </w:p>
          <w:p w14:paraId="657C9769"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[52]</w:t>
            </w:r>
            <w:r w:rsidRPr="00CE06F6">
              <w:rPr>
                <w:rFonts w:ascii="Times New Roman" w:eastAsia="Calibri" w:hAnsi="Times New Roman" w:cs="Times New Roman"/>
                <w:noProof/>
                <w:lang w:val="en-ID"/>
              </w:rPr>
              <w:tab/>
              <w:t xml:space="preserve">K. E. Watkins </w:t>
            </w:r>
            <w:r w:rsidRPr="00CE06F6">
              <w:rPr>
                <w:rFonts w:ascii="Times New Roman" w:eastAsia="Calibri" w:hAnsi="Times New Roman" w:cs="Times New Roman"/>
                <w:i/>
                <w:iCs/>
                <w:noProof/>
                <w:lang w:val="en-ID"/>
              </w:rPr>
              <w:t>et al.</w:t>
            </w:r>
            <w:r w:rsidRPr="00CE06F6">
              <w:rPr>
                <w:rFonts w:ascii="Times New Roman" w:eastAsia="Calibri" w:hAnsi="Times New Roman" w:cs="Times New Roman"/>
                <w:noProof/>
                <w:lang w:val="en-ID"/>
              </w:rPr>
              <w:t xml:space="preserve">, “Accelerating problem-solving capacities of sub-national public health professionals: an evaluation of a digital immunization training intervention,” </w:t>
            </w:r>
            <w:r w:rsidRPr="00CE06F6">
              <w:rPr>
                <w:rFonts w:ascii="Times New Roman" w:eastAsia="Calibri" w:hAnsi="Times New Roman" w:cs="Times New Roman"/>
                <w:i/>
                <w:iCs/>
                <w:noProof/>
                <w:lang w:val="en-ID"/>
              </w:rPr>
              <w:t>BMC Health Serv. Res.</w:t>
            </w:r>
            <w:r w:rsidRPr="00CE06F6">
              <w:rPr>
                <w:rFonts w:ascii="Times New Roman" w:eastAsia="Calibri" w:hAnsi="Times New Roman" w:cs="Times New Roman"/>
                <w:noProof/>
                <w:lang w:val="en-ID"/>
              </w:rPr>
              <w:t>, vol. 22, no. 1, pp. 1–9, 2022, doi: 10.1186/s12913-022-08138-4.</w:t>
            </w:r>
          </w:p>
          <w:p w14:paraId="77C99326"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[53]</w:t>
            </w:r>
            <w:r w:rsidRPr="00CE06F6">
              <w:rPr>
                <w:rFonts w:ascii="Times New Roman" w:eastAsia="Calibri" w:hAnsi="Times New Roman" w:cs="Times New Roman"/>
                <w:noProof/>
                <w:lang w:val="en-ID"/>
              </w:rPr>
              <w:tab/>
              <w:t xml:space="preserve">A. P. Mangkunegara, “The Role of Transformational Leadership In Building Work Engagement and Performance of Business Company Managers,” </w:t>
            </w:r>
            <w:r w:rsidRPr="00CE06F6">
              <w:rPr>
                <w:rFonts w:ascii="Times New Roman" w:eastAsia="Calibri" w:hAnsi="Times New Roman" w:cs="Times New Roman"/>
                <w:i/>
                <w:iCs/>
                <w:noProof/>
                <w:lang w:val="en-ID"/>
              </w:rPr>
              <w:t>J. Leg. Ethical Regul. Issues</w:t>
            </w:r>
            <w:r w:rsidRPr="00CE06F6">
              <w:rPr>
                <w:rFonts w:ascii="Times New Roman" w:eastAsia="Calibri" w:hAnsi="Times New Roman" w:cs="Times New Roman"/>
                <w:noProof/>
                <w:lang w:val="en-ID"/>
              </w:rPr>
              <w:t>, vol. 24, no. Special Issue 1, pp. 1–19, 2021.</w:t>
            </w:r>
          </w:p>
          <w:p w14:paraId="0B1F0A40"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[54]</w:t>
            </w:r>
            <w:r w:rsidRPr="00CE06F6">
              <w:rPr>
                <w:rFonts w:ascii="Times New Roman" w:eastAsia="Calibri" w:hAnsi="Times New Roman" w:cs="Times New Roman"/>
                <w:noProof/>
                <w:lang w:val="en-ID"/>
              </w:rPr>
              <w:tab/>
              <w:t xml:space="preserve">M. Kim, Y. Do Kim, and H. W. Lee, “It is time to consider athletes’ well-being and performance satisfaction: The roles of authentic leadership and psychological capital,” </w:t>
            </w:r>
            <w:r w:rsidRPr="00CE06F6">
              <w:rPr>
                <w:rFonts w:ascii="Times New Roman" w:eastAsia="Calibri" w:hAnsi="Times New Roman" w:cs="Times New Roman"/>
                <w:i/>
                <w:iCs/>
                <w:noProof/>
                <w:lang w:val="en-ID"/>
              </w:rPr>
              <w:t>Sport Manag. Rev.</w:t>
            </w:r>
            <w:r w:rsidRPr="00CE06F6">
              <w:rPr>
                <w:rFonts w:ascii="Times New Roman" w:eastAsia="Calibri" w:hAnsi="Times New Roman" w:cs="Times New Roman"/>
                <w:noProof/>
                <w:lang w:val="en-ID"/>
              </w:rPr>
              <w:t>, 2020, doi: 10.1016/j.smr.2019.12.008.</w:t>
            </w:r>
          </w:p>
          <w:p w14:paraId="40D8ED07"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[55]</w:t>
            </w:r>
            <w:r w:rsidRPr="00CE06F6">
              <w:rPr>
                <w:rFonts w:ascii="Times New Roman" w:eastAsia="Calibri" w:hAnsi="Times New Roman" w:cs="Times New Roman"/>
                <w:noProof/>
                <w:lang w:val="en-ID"/>
              </w:rPr>
              <w:tab/>
              <w:t xml:space="preserve">M. Mohaghegh and A. Größler, “Exploring organizational problem-solving modes: a dynamic capabilities approach,” </w:t>
            </w:r>
            <w:r w:rsidRPr="00CE06F6">
              <w:rPr>
                <w:rFonts w:ascii="Times New Roman" w:eastAsia="Calibri" w:hAnsi="Times New Roman" w:cs="Times New Roman"/>
                <w:i/>
                <w:iCs/>
                <w:noProof/>
                <w:lang w:val="en-ID"/>
              </w:rPr>
              <w:t>Manag. Decis.</w:t>
            </w:r>
            <w:r w:rsidRPr="00CE06F6">
              <w:rPr>
                <w:rFonts w:ascii="Times New Roman" w:eastAsia="Calibri" w:hAnsi="Times New Roman" w:cs="Times New Roman"/>
                <w:noProof/>
                <w:lang w:val="en-ID"/>
              </w:rPr>
              <w:t>, vol. 60, no. 1, pp. 254–277, 2022, doi: 10.1108/MD-08-2020-1097.</w:t>
            </w:r>
          </w:p>
          <w:p w14:paraId="5D09ECB9" w14:textId="77777777" w:rsidR="00CE06F6" w:rsidRPr="00CE06F6" w:rsidRDefault="00CE06F6" w:rsidP="00CE06F6">
            <w:pPr>
              <w:widowControl w:val="0"/>
              <w:autoSpaceDE w:val="0"/>
              <w:autoSpaceDN w:val="0"/>
              <w:adjustRightInd w:val="0"/>
              <w:spacing w:after="160"/>
              <w:ind w:left="640" w:hanging="640"/>
              <w:rPr>
                <w:rFonts w:ascii="Times New Roman" w:eastAsia="Calibri" w:hAnsi="Times New Roman" w:cs="Times New Roman"/>
                <w:noProof/>
                <w:lang w:val="en-ID"/>
              </w:rPr>
            </w:pPr>
            <w:r w:rsidRPr="00CE06F6">
              <w:rPr>
                <w:rFonts w:ascii="Times New Roman" w:eastAsia="Calibri" w:hAnsi="Times New Roman" w:cs="Times New Roman"/>
                <w:noProof/>
                <w:lang w:val="en-ID"/>
              </w:rPr>
              <w:t>[56]</w:t>
            </w:r>
            <w:r w:rsidRPr="00CE06F6">
              <w:rPr>
                <w:rFonts w:ascii="Times New Roman" w:eastAsia="Calibri" w:hAnsi="Times New Roman" w:cs="Times New Roman"/>
                <w:noProof/>
                <w:lang w:val="en-ID"/>
              </w:rPr>
              <w:tab/>
              <w:t xml:space="preserve">S. C. H. Chan, “Participative leadership and job satisfaction: The mediating role of work engagement and the moderating role of fun experienced at work,” </w:t>
            </w:r>
            <w:r w:rsidRPr="00CE06F6">
              <w:rPr>
                <w:rFonts w:ascii="Times New Roman" w:eastAsia="Calibri" w:hAnsi="Times New Roman" w:cs="Times New Roman"/>
                <w:i/>
                <w:iCs/>
                <w:noProof/>
                <w:lang w:val="en-ID"/>
              </w:rPr>
              <w:t>Leadersh. Organ. Dev. J.</w:t>
            </w:r>
            <w:r w:rsidRPr="00CE06F6">
              <w:rPr>
                <w:rFonts w:ascii="Times New Roman" w:eastAsia="Calibri" w:hAnsi="Times New Roman" w:cs="Times New Roman"/>
                <w:noProof/>
                <w:lang w:val="en-ID"/>
              </w:rPr>
              <w:t>, vol. 40, no. 3, pp. 319–333, 2019, doi: 10.1108/LODJ-06-2018-0215.</w:t>
            </w:r>
          </w:p>
          <w:p w14:paraId="60CB6479" w14:textId="77777777" w:rsidR="00CE06F6" w:rsidRPr="00CE06F6" w:rsidRDefault="00CE06F6" w:rsidP="00CE06F6">
            <w:pPr>
              <w:spacing w:after="160"/>
              <w:rPr>
                <w:rFonts w:ascii="Times New Roman" w:eastAsia="Times New Roman" w:hAnsi="Times New Roman" w:cs="Times New Roman"/>
                <w:b/>
                <w:bCs/>
                <w:color w:val="000000"/>
                <w:lang w:val="en-ID" w:eastAsia="en-ID"/>
              </w:rPr>
            </w:pPr>
            <w:r w:rsidRPr="00CE06F6">
              <w:rPr>
                <w:rFonts w:ascii="Times New Roman" w:eastAsia="Times New Roman" w:hAnsi="Times New Roman" w:cs="Times New Roman"/>
                <w:b/>
                <w:bCs/>
                <w:color w:val="000000"/>
                <w:lang w:val="en-ID" w:eastAsia="en-ID"/>
              </w:rPr>
              <w:fldChar w:fldCharType="end"/>
            </w:r>
          </w:p>
          <w:p w14:paraId="75DA6C0B" w14:textId="77777777" w:rsidR="00CE06F6" w:rsidRPr="00CE06F6" w:rsidRDefault="00CE06F6" w:rsidP="00CE06F6">
            <w:pPr>
              <w:spacing w:after="160"/>
              <w:rPr>
                <w:rFonts w:ascii="Times New Roman" w:eastAsia="Times New Roman" w:hAnsi="Times New Roman" w:cs="Times New Roman"/>
                <w:b/>
                <w:bCs/>
                <w:color w:val="000000"/>
                <w:lang w:val="en-ID" w:eastAsia="en-ID"/>
              </w:rPr>
            </w:pPr>
          </w:p>
          <w:p w14:paraId="576FC606" w14:textId="77777777" w:rsidR="00CE06F6" w:rsidRPr="00CE06F6" w:rsidRDefault="00CE06F6" w:rsidP="00CE06F6">
            <w:pPr>
              <w:spacing w:after="160" w:line="259" w:lineRule="auto"/>
              <w:jc w:val="left"/>
              <w:rPr>
                <w:rFonts w:ascii="Calibri" w:eastAsia="Calibri" w:hAnsi="Calibri" w:cs="Times New Roman"/>
                <w:sz w:val="22"/>
                <w:szCs w:val="22"/>
                <w:lang w:val="en-ID"/>
              </w:rPr>
            </w:pPr>
          </w:p>
          <w:p w14:paraId="017ED2F5" w14:textId="3032E8DF" w:rsidR="00CE06F6" w:rsidRPr="001125F5" w:rsidRDefault="00E12161" w:rsidP="00CE06F6">
            <w:pPr>
              <w:widowControl w:val="0"/>
              <w:autoSpaceDE w:val="0"/>
              <w:autoSpaceDN w:val="0"/>
              <w:adjustRightInd w:val="0"/>
              <w:spacing w:after="160"/>
              <w:ind w:left="480" w:hanging="480"/>
              <w:rPr>
                <w:rFonts w:ascii="Times New Roman" w:hAnsi="Times New Roman" w:cs="Times New Roman"/>
                <w:noProof/>
              </w:rPr>
            </w:pPr>
            <w:r>
              <w:rPr>
                <w:rFonts w:ascii="Times New Roman" w:eastAsia="Times New Roman" w:hAnsi="Times New Roman" w:cs="Times New Roman"/>
                <w:b/>
                <w:bCs/>
                <w:color w:val="000000"/>
                <w:lang w:eastAsia="en-ID"/>
              </w:rPr>
              <w:fldChar w:fldCharType="begin" w:fldLock="1"/>
            </w:r>
            <w:r>
              <w:rPr>
                <w:rFonts w:ascii="Times New Roman" w:eastAsia="Times New Roman" w:hAnsi="Times New Roman" w:cs="Times New Roman"/>
                <w:b/>
                <w:bCs/>
                <w:color w:val="000000"/>
                <w:lang w:eastAsia="en-ID"/>
              </w:rPr>
              <w:instrText xml:space="preserve">ADDIN Mendeley Bibliography CSL_BIBLIOGRAPHY </w:instrText>
            </w:r>
            <w:r>
              <w:rPr>
                <w:rFonts w:ascii="Times New Roman" w:eastAsia="Times New Roman" w:hAnsi="Times New Roman" w:cs="Times New Roman"/>
                <w:b/>
                <w:bCs/>
                <w:color w:val="000000"/>
                <w:lang w:eastAsia="en-ID"/>
              </w:rPr>
              <w:fldChar w:fldCharType="separate"/>
            </w:r>
          </w:p>
          <w:p w14:paraId="47BEBA57" w14:textId="1E8F2FD6" w:rsidR="00E12161" w:rsidRPr="001125F5" w:rsidRDefault="00E12161" w:rsidP="00CE06F6">
            <w:pPr>
              <w:widowControl w:val="0"/>
              <w:autoSpaceDE w:val="0"/>
              <w:autoSpaceDN w:val="0"/>
              <w:adjustRightInd w:val="0"/>
              <w:spacing w:after="160"/>
              <w:rPr>
                <w:rFonts w:ascii="Times New Roman" w:hAnsi="Times New Roman" w:cs="Times New Roman"/>
                <w:noProof/>
              </w:rPr>
            </w:pPr>
          </w:p>
          <w:p w14:paraId="7AFF8660" w14:textId="77777777" w:rsidR="00E12161" w:rsidRDefault="00E12161" w:rsidP="00E12161">
            <w:pPr>
              <w:rPr>
                <w:rFonts w:ascii="Times New Roman" w:eastAsia="Times New Roman" w:hAnsi="Times New Roman" w:cs="Times New Roman"/>
                <w:b/>
                <w:bCs/>
                <w:color w:val="000000"/>
                <w:lang w:eastAsia="en-ID"/>
              </w:rPr>
            </w:pPr>
            <w:r>
              <w:rPr>
                <w:rFonts w:ascii="Times New Roman" w:eastAsia="Times New Roman" w:hAnsi="Times New Roman" w:cs="Times New Roman"/>
                <w:b/>
                <w:bCs/>
                <w:color w:val="000000"/>
                <w:lang w:eastAsia="en-ID"/>
              </w:rPr>
              <w:fldChar w:fldCharType="end"/>
            </w:r>
          </w:p>
          <w:p w14:paraId="37D30ADC" w14:textId="77777777" w:rsidR="00E12161" w:rsidRDefault="00E12161" w:rsidP="00E12161">
            <w:pPr>
              <w:rPr>
                <w:rFonts w:ascii="Times New Roman" w:eastAsia="Times New Roman" w:hAnsi="Times New Roman" w:cs="Times New Roman"/>
                <w:b/>
                <w:bCs/>
                <w:color w:val="000000"/>
                <w:lang w:eastAsia="en-ID"/>
              </w:rPr>
            </w:pPr>
          </w:p>
          <w:p w14:paraId="22A84829" w14:textId="77777777" w:rsidR="00293A9F" w:rsidRDefault="00293A9F" w:rsidP="009675E6">
            <w:pPr>
              <w:spacing w:after="160"/>
              <w:rPr>
                <w:rFonts w:ascii="Times New Roman" w:eastAsia="Times New Roman" w:hAnsi="Times New Roman" w:cs="Times New Roman"/>
                <w:b/>
                <w:bCs/>
                <w:highlight w:val="darkGray"/>
                <w:lang w:val="en-ID" w:eastAsia="en-ID"/>
              </w:rPr>
            </w:pPr>
          </w:p>
        </w:tc>
      </w:tr>
    </w:tbl>
    <w:p w14:paraId="50005EE8" w14:textId="19D72585" w:rsidR="00DB5257" w:rsidRDefault="00DB5257" w:rsidP="005A283E">
      <w:pPr>
        <w:rPr>
          <w:b/>
          <w:bCs/>
        </w:rPr>
      </w:pPr>
    </w:p>
    <w:p w14:paraId="6DC70D9F" w14:textId="08627058" w:rsidR="00C579A6" w:rsidRDefault="00C579A6" w:rsidP="005A283E">
      <w:pPr>
        <w:rPr>
          <w:b/>
          <w:bCs/>
        </w:rPr>
      </w:pPr>
    </w:p>
    <w:p w14:paraId="437CA2E1" w14:textId="1F817372" w:rsidR="00C579A6" w:rsidRDefault="00C579A6" w:rsidP="005A283E">
      <w:pPr>
        <w:rPr>
          <w:b/>
          <w:bCs/>
        </w:rPr>
      </w:pPr>
    </w:p>
    <w:p w14:paraId="4436B0DC" w14:textId="012BB69A" w:rsidR="00C579A6" w:rsidRDefault="00C579A6" w:rsidP="005A283E">
      <w:pPr>
        <w:rPr>
          <w:b/>
          <w:bCs/>
        </w:rPr>
      </w:pPr>
    </w:p>
    <w:p w14:paraId="0508DAC9" w14:textId="65BF9B88" w:rsidR="00C579A6" w:rsidRPr="005A283E" w:rsidRDefault="00FE3F83" w:rsidP="005A283E">
      <w:pPr>
        <w:rPr>
          <w:b/>
          <w:bCs/>
        </w:rPr>
      </w:pPr>
      <w:r>
        <w:rPr>
          <w:noProof/>
        </w:rPr>
        <w:drawing>
          <wp:inline distT="0" distB="0" distL="0" distR="0" wp14:anchorId="02BE9929" wp14:editId="18A99495">
            <wp:extent cx="6229350" cy="4124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9350" cy="4124325"/>
                    </a:xfrm>
                    <a:prstGeom prst="rect">
                      <a:avLst/>
                    </a:prstGeom>
                  </pic:spPr>
                </pic:pic>
              </a:graphicData>
            </a:graphic>
          </wp:inline>
        </w:drawing>
      </w:r>
    </w:p>
    <w:sectPr w:rsidR="00C579A6" w:rsidRPr="005A2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549"/>
    <w:multiLevelType w:val="multilevel"/>
    <w:tmpl w:val="7FA0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6625F6"/>
    <w:multiLevelType w:val="multilevel"/>
    <w:tmpl w:val="2992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8A50BB"/>
    <w:multiLevelType w:val="multilevel"/>
    <w:tmpl w:val="A76E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5A6966"/>
    <w:multiLevelType w:val="multilevel"/>
    <w:tmpl w:val="63D2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D847FF"/>
    <w:multiLevelType w:val="multilevel"/>
    <w:tmpl w:val="8138C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592920"/>
    <w:multiLevelType w:val="multilevel"/>
    <w:tmpl w:val="F1560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57"/>
    <w:rsid w:val="00080613"/>
    <w:rsid w:val="00093F96"/>
    <w:rsid w:val="000F719B"/>
    <w:rsid w:val="001655C5"/>
    <w:rsid w:val="00173974"/>
    <w:rsid w:val="00293A9F"/>
    <w:rsid w:val="00294EE3"/>
    <w:rsid w:val="00596E94"/>
    <w:rsid w:val="005A283E"/>
    <w:rsid w:val="00612AD8"/>
    <w:rsid w:val="006A2672"/>
    <w:rsid w:val="007319E4"/>
    <w:rsid w:val="007D3FA7"/>
    <w:rsid w:val="00832B05"/>
    <w:rsid w:val="009675E6"/>
    <w:rsid w:val="00A55988"/>
    <w:rsid w:val="00B23EA6"/>
    <w:rsid w:val="00BB47D8"/>
    <w:rsid w:val="00C579A6"/>
    <w:rsid w:val="00CE06F6"/>
    <w:rsid w:val="00DB5257"/>
    <w:rsid w:val="00E12161"/>
    <w:rsid w:val="00E20ACD"/>
    <w:rsid w:val="00E41F13"/>
    <w:rsid w:val="00E94712"/>
    <w:rsid w:val="00F36ED2"/>
    <w:rsid w:val="00F56F54"/>
    <w:rsid w:val="00FE3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2041"/>
  <w15:chartTrackingRefBased/>
  <w15:docId w15:val="{4B325033-02C9-47A2-98F9-1191C785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79A6"/>
    <w:pPr>
      <w:widowControl w:val="0"/>
      <w:autoSpaceDE w:val="0"/>
      <w:autoSpaceDN w:val="0"/>
      <w:ind w:left="423"/>
      <w:jc w:val="left"/>
    </w:pPr>
    <w:rPr>
      <w:rFonts w:ascii="Times New Roman" w:eastAsia="Times New Roman" w:hAnsi="Times New Roman" w:cs="Times New Roman"/>
      <w:sz w:val="22"/>
      <w:szCs w:val="22"/>
      <w:lang w:val="id"/>
    </w:rPr>
  </w:style>
  <w:style w:type="paragraph" w:styleId="NormalWeb">
    <w:name w:val="Normal (Web)"/>
    <w:basedOn w:val="Normal"/>
    <w:uiPriority w:val="99"/>
    <w:semiHidden/>
    <w:unhideWhenUsed/>
    <w:rsid w:val="00C579A6"/>
    <w:pPr>
      <w:spacing w:before="100" w:beforeAutospacing="1" w:after="100" w:afterAutospacing="1"/>
      <w:jc w:val="left"/>
    </w:pPr>
    <w:rPr>
      <w:rFonts w:ascii="Times New Roman" w:eastAsia="Times New Roman" w:hAnsi="Times New Roman" w:cs="Times New Roman"/>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3837">
      <w:bodyDiv w:val="1"/>
      <w:marLeft w:val="0"/>
      <w:marRight w:val="0"/>
      <w:marTop w:val="0"/>
      <w:marBottom w:val="0"/>
      <w:divBdr>
        <w:top w:val="none" w:sz="0" w:space="0" w:color="auto"/>
        <w:left w:val="none" w:sz="0" w:space="0" w:color="auto"/>
        <w:bottom w:val="none" w:sz="0" w:space="0" w:color="auto"/>
        <w:right w:val="none" w:sz="0" w:space="0" w:color="auto"/>
      </w:divBdr>
    </w:div>
    <w:div w:id="664284600">
      <w:bodyDiv w:val="1"/>
      <w:marLeft w:val="0"/>
      <w:marRight w:val="0"/>
      <w:marTop w:val="0"/>
      <w:marBottom w:val="0"/>
      <w:divBdr>
        <w:top w:val="none" w:sz="0" w:space="0" w:color="auto"/>
        <w:left w:val="none" w:sz="0" w:space="0" w:color="auto"/>
        <w:bottom w:val="none" w:sz="0" w:space="0" w:color="auto"/>
        <w:right w:val="none" w:sz="0" w:space="0" w:color="auto"/>
      </w:divBdr>
    </w:div>
    <w:div w:id="675960173">
      <w:bodyDiv w:val="1"/>
      <w:marLeft w:val="0"/>
      <w:marRight w:val="0"/>
      <w:marTop w:val="0"/>
      <w:marBottom w:val="0"/>
      <w:divBdr>
        <w:top w:val="none" w:sz="0" w:space="0" w:color="auto"/>
        <w:left w:val="none" w:sz="0" w:space="0" w:color="auto"/>
        <w:bottom w:val="none" w:sz="0" w:space="0" w:color="auto"/>
        <w:right w:val="none" w:sz="0" w:space="0" w:color="auto"/>
      </w:divBdr>
    </w:div>
    <w:div w:id="750467196">
      <w:bodyDiv w:val="1"/>
      <w:marLeft w:val="0"/>
      <w:marRight w:val="0"/>
      <w:marTop w:val="0"/>
      <w:marBottom w:val="0"/>
      <w:divBdr>
        <w:top w:val="none" w:sz="0" w:space="0" w:color="auto"/>
        <w:left w:val="none" w:sz="0" w:space="0" w:color="auto"/>
        <w:bottom w:val="none" w:sz="0" w:space="0" w:color="auto"/>
        <w:right w:val="none" w:sz="0" w:space="0" w:color="auto"/>
      </w:divBdr>
    </w:div>
    <w:div w:id="1667513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ABB4-56F0-4CD2-9C8A-06C1E5F3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18208</Words>
  <Characters>103790</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2023-06-17T11:22:00Z</dcterms:created>
  <dcterms:modified xsi:type="dcterms:W3CDTF">2023-06-17T11:22:00Z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http://www.zotero.org/styles/emerald-harvard</vt:lpwstr>
  </property>
  <property fmtid="{D5CDD505-2E9C-101B-9397-08002B2CF9AE}" pid="11" name="Mendeley Recent Style Name 4_1">
    <vt:lpwstr>Emerald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156d531a-bcf0-3b10-9fa8-2b60cb18ae23</vt:lpwstr>
  </property>
  <property fmtid="{D5CDD505-2E9C-101B-9397-08002B2CF9AE}" pid="24" name="Mendeley Citation Style_1">
    <vt:lpwstr>http://www.zotero.org/styles/emerald-harvard</vt:lpwstr>
  </property>
  <property fmtid="{D5CDD505-2E9C-101B-9397-08002B2CF9AE}" pid="25" name="GrammarlyDocumentId">
    <vt:lpwstr>dddb126c39deff34dcfbee41ec6a83f237cbc146a76bc925933f56831ad2b347</vt:lpwstr>
  </property>
</Properties>
</file>