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7FD8" w14:textId="64A00F3E" w:rsidR="0017124A" w:rsidRPr="008C0F8F" w:rsidRDefault="00BF3225">
      <w:pPr>
        <w:rPr>
          <w:sz w:val="44"/>
          <w:szCs w:val="44"/>
        </w:rPr>
      </w:pPr>
      <w:proofErr w:type="spellStart"/>
      <w:r>
        <w:rPr>
          <w:sz w:val="44"/>
          <w:szCs w:val="44"/>
        </w:rPr>
        <w:t>Korespondensi</w:t>
      </w:r>
      <w:proofErr w:type="spellEnd"/>
      <w:r>
        <w:rPr>
          <w:sz w:val="44"/>
          <w:szCs w:val="44"/>
        </w:rPr>
        <w:t xml:space="preserve"> </w:t>
      </w:r>
      <w:r w:rsidRPr="008C0F8F">
        <w:rPr>
          <w:sz w:val="44"/>
          <w:szCs w:val="44"/>
        </w:rPr>
        <w:t>International Journal Knowledge Management</w:t>
      </w:r>
    </w:p>
    <w:p w14:paraId="3A0407FC" w14:textId="77777777" w:rsidR="008C0F8F" w:rsidRPr="004B7FEF" w:rsidRDefault="008C0F8F" w:rsidP="008C0F8F">
      <w:pPr>
        <w:spacing w:after="105" w:line="240" w:lineRule="auto"/>
        <w:rPr>
          <w:rFonts w:ascii="Times New Roman" w:eastAsia="Times New Roman" w:hAnsi="Times New Roman" w:cs="Times New Roman"/>
          <w:color w:val="777777"/>
          <w:sz w:val="17"/>
          <w:szCs w:val="17"/>
          <w:lang w:eastAsia="id-ID"/>
        </w:rPr>
      </w:pPr>
      <w:r w:rsidRPr="004B7FEF">
        <w:rPr>
          <w:rFonts w:ascii="Times New Roman" w:eastAsia="Times New Roman" w:hAnsi="Times New Roman" w:cs="Times New Roman"/>
          <w:color w:val="777777"/>
          <w:sz w:val="17"/>
          <w:szCs w:val="17"/>
          <w:lang w:eastAsia="id-ID"/>
        </w:rPr>
        <w:t xml:space="preserve">IJKM: Volume 14, Issue 2, Article 6. </w:t>
      </w:r>
    </w:p>
    <w:p w14:paraId="47B3126F" w14:textId="77777777" w:rsidR="008C0F8F" w:rsidRPr="004B7FEF" w:rsidRDefault="008C0F8F" w:rsidP="008C0F8F">
      <w:pPr>
        <w:spacing w:after="105" w:line="240" w:lineRule="auto"/>
        <w:rPr>
          <w:rFonts w:ascii="Times New Roman" w:eastAsia="Times New Roman" w:hAnsi="Times New Roman" w:cs="Times New Roman"/>
          <w:sz w:val="17"/>
          <w:szCs w:val="17"/>
          <w:lang w:eastAsia="id-ID"/>
        </w:rPr>
      </w:pPr>
      <w:r w:rsidRPr="004B7FEF">
        <w:rPr>
          <w:rFonts w:ascii="Times New Roman" w:eastAsia="Times New Roman" w:hAnsi="Times New Roman" w:cs="Times New Roman"/>
          <w:b/>
          <w:bCs/>
          <w:sz w:val="21"/>
          <w:szCs w:val="21"/>
          <w:lang w:eastAsia="id-ID"/>
        </w:rPr>
        <w:t xml:space="preserve">Knowledge Sharing in a Critical Moment of Work; a Driver for Success? </w:t>
      </w:r>
      <w:r w:rsidRPr="004B7FEF">
        <w:rPr>
          <w:rFonts w:ascii="Times New Roman" w:eastAsia="Times New Roman" w:hAnsi="Times New Roman" w:cs="Times New Roman"/>
          <w:sz w:val="17"/>
          <w:szCs w:val="17"/>
          <w:lang w:eastAsia="id-ID"/>
        </w:rPr>
        <w:t xml:space="preserve">(041117-011342) </w:t>
      </w:r>
    </w:p>
    <w:p w14:paraId="3BD6F588" w14:textId="77777777" w:rsidR="008C0F8F" w:rsidRPr="008C0F8F" w:rsidRDefault="008C0F8F" w:rsidP="008C0F8F">
      <w:pPr>
        <w:spacing w:after="0" w:line="240" w:lineRule="auto"/>
        <w:rPr>
          <w:rFonts w:ascii="Times New Roman" w:eastAsia="Times New Roman" w:hAnsi="Symbol" w:cs="Times New Roman"/>
          <w:sz w:val="36"/>
          <w:szCs w:val="36"/>
          <w:lang w:eastAsia="id-ID"/>
        </w:rPr>
      </w:pPr>
      <w:r w:rsidRPr="008C0F8F">
        <w:rPr>
          <w:rFonts w:ascii="Times New Roman" w:eastAsia="Times New Roman" w:hAnsi="Symbol" w:cs="Times New Roman"/>
          <w:sz w:val="36"/>
          <w:szCs w:val="36"/>
          <w:lang w:eastAsia="id-ID"/>
        </w:rPr>
        <w:t xml:space="preserve">Login: </w:t>
      </w:r>
      <w:hyperlink r:id="rId5" w:history="1">
        <w:r w:rsidRPr="008C0F8F">
          <w:rPr>
            <w:rStyle w:val="Hyperlink"/>
            <w:rFonts w:ascii="Times New Roman" w:eastAsia="Times New Roman" w:hAnsi="Symbol" w:cs="Times New Roman"/>
            <w:sz w:val="36"/>
            <w:szCs w:val="36"/>
            <w:lang w:eastAsia="id-ID"/>
          </w:rPr>
          <w:t>fitri.wulandari@iain-surakarta.ac.id</w:t>
        </w:r>
      </w:hyperlink>
    </w:p>
    <w:p w14:paraId="409627A4" w14:textId="77777777" w:rsidR="008C0F8F" w:rsidRPr="008C0F8F" w:rsidRDefault="008C0F8F" w:rsidP="008C0F8F">
      <w:pPr>
        <w:spacing w:after="0" w:line="240" w:lineRule="auto"/>
        <w:rPr>
          <w:rFonts w:ascii="Times New Roman" w:eastAsia="Times New Roman" w:hAnsi="Symbol" w:cs="Times New Roman"/>
          <w:sz w:val="36"/>
          <w:szCs w:val="36"/>
          <w:lang w:eastAsia="id-ID"/>
        </w:rPr>
      </w:pPr>
      <w:r w:rsidRPr="008C0F8F">
        <w:rPr>
          <w:rFonts w:ascii="Times New Roman" w:eastAsia="Times New Roman" w:hAnsi="Symbol" w:cs="Times New Roman"/>
          <w:sz w:val="36"/>
          <w:szCs w:val="36"/>
          <w:lang w:eastAsia="id-ID"/>
        </w:rPr>
        <w:t xml:space="preserve">Password: </w:t>
      </w:r>
      <w:proofErr w:type="spellStart"/>
      <w:r w:rsidRPr="008C0F8F">
        <w:rPr>
          <w:rFonts w:ascii="Times New Roman" w:eastAsia="Times New Roman" w:hAnsi="Symbol" w:cs="Times New Roman"/>
          <w:sz w:val="36"/>
          <w:szCs w:val="36"/>
          <w:lang w:eastAsia="id-ID"/>
        </w:rPr>
        <w:t>wulandari</w:t>
      </w:r>
      <w:proofErr w:type="spellEnd"/>
    </w:p>
    <w:p w14:paraId="708BF428" w14:textId="2051825F" w:rsidR="008C0F8F" w:rsidRDefault="008C0F8F"/>
    <w:p w14:paraId="02EC6CDB" w14:textId="77777777" w:rsidR="00BF3225" w:rsidRDefault="00BF3225" w:rsidP="00BF3225">
      <w:r>
        <w:t>IGI Global</w:t>
      </w:r>
      <w:r>
        <w:br/>
      </w:r>
      <w:proofErr w:type="spellStart"/>
      <w:r>
        <w:t>eEditorial</w:t>
      </w:r>
      <w:proofErr w:type="spellEnd"/>
      <w:r>
        <w:t xml:space="preserve"> Discovery®</w:t>
      </w:r>
    </w:p>
    <w:p w14:paraId="4318C1EF" w14:textId="77777777" w:rsidR="00BF3225" w:rsidRPr="004B7FEF" w:rsidRDefault="00BF3225" w:rsidP="00BF3225">
      <w:pPr>
        <w:spacing w:after="105" w:line="240" w:lineRule="auto"/>
        <w:rPr>
          <w:rFonts w:ascii="Times New Roman" w:eastAsia="Times New Roman" w:hAnsi="Times New Roman" w:cs="Times New Roman"/>
          <w:color w:val="777777"/>
          <w:sz w:val="17"/>
          <w:szCs w:val="17"/>
          <w:lang w:eastAsia="id-ID"/>
        </w:rPr>
      </w:pPr>
      <w:r w:rsidRPr="004B7FEF">
        <w:rPr>
          <w:rFonts w:ascii="Times New Roman" w:eastAsia="Times New Roman" w:hAnsi="Times New Roman" w:cs="Times New Roman"/>
          <w:color w:val="777777"/>
          <w:sz w:val="17"/>
          <w:szCs w:val="17"/>
          <w:lang w:eastAsia="id-ID"/>
        </w:rPr>
        <w:t xml:space="preserve">IJKM: Volume 14, Issue 2, Article 6. </w:t>
      </w:r>
    </w:p>
    <w:p w14:paraId="27D4C665" w14:textId="77777777" w:rsidR="00BF3225" w:rsidRPr="004B7FEF" w:rsidRDefault="00BF3225" w:rsidP="00BF3225">
      <w:pPr>
        <w:spacing w:after="105" w:line="240" w:lineRule="auto"/>
        <w:rPr>
          <w:rFonts w:ascii="Times New Roman" w:eastAsia="Times New Roman" w:hAnsi="Times New Roman" w:cs="Times New Roman"/>
          <w:sz w:val="17"/>
          <w:szCs w:val="17"/>
          <w:lang w:eastAsia="id-ID"/>
        </w:rPr>
      </w:pPr>
      <w:r w:rsidRPr="004B7FEF">
        <w:rPr>
          <w:rFonts w:ascii="Times New Roman" w:eastAsia="Times New Roman" w:hAnsi="Times New Roman" w:cs="Times New Roman"/>
          <w:b/>
          <w:bCs/>
          <w:sz w:val="21"/>
          <w:szCs w:val="21"/>
          <w:lang w:eastAsia="id-ID"/>
        </w:rPr>
        <w:t xml:space="preserve">Knowledge Sharing in a Critical Moment of Work; a Driver for Success? </w:t>
      </w:r>
      <w:r w:rsidRPr="004B7FEF">
        <w:rPr>
          <w:rFonts w:ascii="Times New Roman" w:eastAsia="Times New Roman" w:hAnsi="Times New Roman" w:cs="Times New Roman"/>
          <w:sz w:val="17"/>
          <w:szCs w:val="17"/>
          <w:lang w:eastAsia="id-ID"/>
        </w:rPr>
        <w:t xml:space="preserve">(041117-011342) </w:t>
      </w:r>
    </w:p>
    <w:p w14:paraId="28CBCFA2" w14:textId="77777777" w:rsidR="00BF3225" w:rsidRDefault="00BF3225" w:rsidP="00BF3225">
      <w:pPr>
        <w:spacing w:after="0" w:line="240" w:lineRule="auto"/>
        <w:rPr>
          <w:rFonts w:ascii="Times New Roman" w:eastAsia="Times New Roman" w:hAnsi="Symbol" w:cs="Times New Roman"/>
          <w:sz w:val="24"/>
          <w:szCs w:val="24"/>
          <w:lang w:eastAsia="id-ID"/>
        </w:rPr>
      </w:pPr>
      <w:r>
        <w:rPr>
          <w:rFonts w:ascii="Times New Roman" w:eastAsia="Times New Roman" w:hAnsi="Symbol" w:cs="Times New Roman"/>
          <w:sz w:val="24"/>
          <w:szCs w:val="24"/>
          <w:lang w:eastAsia="id-ID"/>
        </w:rPr>
        <w:t xml:space="preserve">Login: </w:t>
      </w:r>
      <w:hyperlink r:id="rId6" w:history="1">
        <w:r w:rsidRPr="00D23D50">
          <w:rPr>
            <w:rStyle w:val="Hyperlink"/>
            <w:rFonts w:ascii="Times New Roman" w:eastAsia="Times New Roman" w:hAnsi="Symbol" w:cs="Times New Roman"/>
            <w:sz w:val="24"/>
            <w:szCs w:val="24"/>
            <w:lang w:eastAsia="id-ID"/>
          </w:rPr>
          <w:t>fitri.wulandari@iain-surakarta.ac.id</w:t>
        </w:r>
      </w:hyperlink>
    </w:p>
    <w:p w14:paraId="2DE94382" w14:textId="77777777" w:rsidR="00BF3225" w:rsidRDefault="00BF3225" w:rsidP="00BF3225">
      <w:pPr>
        <w:spacing w:after="0" w:line="240" w:lineRule="auto"/>
        <w:rPr>
          <w:rFonts w:ascii="Times New Roman" w:eastAsia="Times New Roman" w:hAnsi="Symbol" w:cs="Times New Roman"/>
          <w:sz w:val="24"/>
          <w:szCs w:val="24"/>
          <w:lang w:eastAsia="id-ID"/>
        </w:rPr>
      </w:pPr>
      <w:r>
        <w:rPr>
          <w:rFonts w:ascii="Times New Roman" w:eastAsia="Times New Roman" w:hAnsi="Symbol" w:cs="Times New Roman"/>
          <w:sz w:val="24"/>
          <w:szCs w:val="24"/>
          <w:lang w:eastAsia="id-ID"/>
        </w:rPr>
        <w:t xml:space="preserve">Password: </w:t>
      </w:r>
      <w:proofErr w:type="spellStart"/>
      <w:r>
        <w:rPr>
          <w:rFonts w:ascii="Times New Roman" w:eastAsia="Times New Roman" w:hAnsi="Symbol" w:cs="Times New Roman"/>
          <w:sz w:val="24"/>
          <w:szCs w:val="24"/>
          <w:lang w:eastAsia="id-ID"/>
        </w:rPr>
        <w:t>wulandari</w:t>
      </w:r>
      <w:proofErr w:type="spellEnd"/>
    </w:p>
    <w:p w14:paraId="68CF9AE8" w14:textId="77777777" w:rsidR="00BF3225" w:rsidRDefault="00BF3225" w:rsidP="00BF3225">
      <w:pPr>
        <w:spacing w:after="0" w:line="240" w:lineRule="auto"/>
        <w:rPr>
          <w:rFonts w:ascii="Times New Roman" w:eastAsia="Times New Roman" w:hAnsi="Symbol" w:cs="Times New Roman"/>
          <w:sz w:val="24"/>
          <w:szCs w:val="24"/>
          <w:lang w:eastAsia="id-ID"/>
        </w:rPr>
      </w:pPr>
    </w:p>
    <w:p w14:paraId="7F769776"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w:t>
      </w:r>
      <w:r w:rsidRPr="004B7FEF">
        <w:rPr>
          <w:rFonts w:ascii="Times New Roman" w:eastAsia="Times New Roman" w:hAnsi="Times New Roman" w:cs="Times New Roman"/>
          <w:b/>
          <w:bCs/>
          <w:sz w:val="24"/>
          <w:szCs w:val="24"/>
          <w:lang w:eastAsia="id-ID"/>
        </w:rPr>
        <w:t>Published</w:t>
      </w:r>
      <w:proofErr w:type="gramEnd"/>
      <w:r w:rsidRPr="004B7FEF">
        <w:rPr>
          <w:rFonts w:ascii="Times New Roman" w:eastAsia="Times New Roman" w:hAnsi="Times New Roman" w:cs="Times New Roman"/>
          <w:sz w:val="24"/>
          <w:szCs w:val="24"/>
          <w:lang w:eastAsia="id-ID"/>
        </w:rPr>
        <w:t xml:space="preserve"> </w:t>
      </w:r>
      <w:r w:rsidRPr="004B7FEF">
        <w:rPr>
          <w:rFonts w:ascii="Times New Roman" w:eastAsia="Times New Roman" w:hAnsi="Times New Roman" w:cs="Times New Roman"/>
          <w:i/>
          <w:iCs/>
          <w:color w:val="777777"/>
          <w:sz w:val="15"/>
          <w:szCs w:val="15"/>
          <w:lang w:eastAsia="id-ID"/>
        </w:rPr>
        <w:t xml:space="preserve">3/26/2018 - 3/26/2018 </w:t>
      </w:r>
    </w:p>
    <w:p w14:paraId="039D7A43"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Download</w:t>
      </w:r>
      <w:proofErr w:type="gramEnd"/>
      <w:r w:rsidRPr="004B7FEF">
        <w:rPr>
          <w:rFonts w:ascii="Times New Roman" w:eastAsia="Times New Roman" w:hAnsi="Times New Roman" w:cs="Times New Roman"/>
          <w:sz w:val="24"/>
          <w:szCs w:val="24"/>
          <w:lang w:eastAsia="id-ID"/>
        </w:rPr>
        <w:t xml:space="preserve"> Final Materials </w:t>
      </w:r>
      <w:r w:rsidRPr="004B7FEF">
        <w:rPr>
          <w:rFonts w:ascii="Times New Roman" w:eastAsia="Times New Roman" w:hAnsi="Times New Roman" w:cs="Times New Roman"/>
          <w:i/>
          <w:iCs/>
          <w:color w:val="777777"/>
          <w:sz w:val="15"/>
          <w:szCs w:val="15"/>
          <w:lang w:eastAsia="id-ID"/>
        </w:rPr>
        <w:t xml:space="preserve">3/25/2018 - 3/26/2018 </w:t>
      </w:r>
    </w:p>
    <w:p w14:paraId="4B682180"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Final</w:t>
      </w:r>
      <w:proofErr w:type="gramEnd"/>
      <w:r w:rsidRPr="004B7FEF">
        <w:rPr>
          <w:rFonts w:ascii="Times New Roman" w:eastAsia="Times New Roman" w:hAnsi="Times New Roman" w:cs="Times New Roman"/>
          <w:sz w:val="24"/>
          <w:szCs w:val="24"/>
          <w:lang w:eastAsia="id-ID"/>
        </w:rPr>
        <w:t xml:space="preserve"> Materials </w:t>
      </w:r>
      <w:r w:rsidRPr="004B7FEF">
        <w:rPr>
          <w:rFonts w:ascii="Times New Roman" w:eastAsia="Times New Roman" w:hAnsi="Times New Roman" w:cs="Times New Roman"/>
          <w:i/>
          <w:iCs/>
          <w:color w:val="777777"/>
          <w:sz w:val="15"/>
          <w:szCs w:val="15"/>
          <w:lang w:eastAsia="id-ID"/>
        </w:rPr>
        <w:t xml:space="preserve">3/25/2018 - 3/25/2018 </w:t>
      </w:r>
    </w:p>
    <w:p w14:paraId="74D9F813"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Revision</w:t>
      </w:r>
      <w:proofErr w:type="gramEnd"/>
      <w:r w:rsidRPr="004B7FEF">
        <w:rPr>
          <w:rFonts w:ascii="Times New Roman" w:eastAsia="Times New Roman" w:hAnsi="Times New Roman" w:cs="Times New Roman"/>
          <w:sz w:val="24"/>
          <w:szCs w:val="24"/>
          <w:lang w:eastAsia="id-ID"/>
        </w:rPr>
        <w:t xml:space="preserve"> Received </w:t>
      </w:r>
      <w:r w:rsidRPr="004B7FEF">
        <w:rPr>
          <w:rFonts w:ascii="Times New Roman" w:eastAsia="Times New Roman" w:hAnsi="Times New Roman" w:cs="Times New Roman"/>
          <w:i/>
          <w:iCs/>
          <w:color w:val="777777"/>
          <w:sz w:val="15"/>
          <w:szCs w:val="15"/>
          <w:lang w:eastAsia="id-ID"/>
        </w:rPr>
        <w:t xml:space="preserve">3/24/2018 - 3/24/2018 </w:t>
      </w:r>
    </w:p>
    <w:p w14:paraId="690EE32A"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Revision</w:t>
      </w:r>
      <w:proofErr w:type="gramEnd"/>
      <w:r w:rsidRPr="004B7FEF">
        <w:rPr>
          <w:rFonts w:ascii="Times New Roman" w:eastAsia="Times New Roman" w:hAnsi="Times New Roman" w:cs="Times New Roman"/>
          <w:sz w:val="24"/>
          <w:szCs w:val="24"/>
          <w:lang w:eastAsia="id-ID"/>
        </w:rPr>
        <w:t xml:space="preserve"> Received </w:t>
      </w:r>
      <w:r w:rsidRPr="004B7FEF">
        <w:rPr>
          <w:rFonts w:ascii="Times New Roman" w:eastAsia="Times New Roman" w:hAnsi="Times New Roman" w:cs="Times New Roman"/>
          <w:i/>
          <w:iCs/>
          <w:color w:val="777777"/>
          <w:sz w:val="15"/>
          <w:szCs w:val="15"/>
          <w:lang w:eastAsia="id-ID"/>
        </w:rPr>
        <w:t xml:space="preserve">3/24/2018 - 3/24/2018 </w:t>
      </w:r>
    </w:p>
    <w:p w14:paraId="7B2DC29B"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Revision</w:t>
      </w:r>
      <w:proofErr w:type="gramEnd"/>
      <w:r w:rsidRPr="004B7FEF">
        <w:rPr>
          <w:rFonts w:ascii="Times New Roman" w:eastAsia="Times New Roman" w:hAnsi="Times New Roman" w:cs="Times New Roman"/>
          <w:sz w:val="24"/>
          <w:szCs w:val="24"/>
          <w:lang w:eastAsia="id-ID"/>
        </w:rPr>
        <w:t xml:space="preserve"> Received </w:t>
      </w:r>
      <w:r w:rsidRPr="004B7FEF">
        <w:rPr>
          <w:rFonts w:ascii="Times New Roman" w:eastAsia="Times New Roman" w:hAnsi="Times New Roman" w:cs="Times New Roman"/>
          <w:i/>
          <w:iCs/>
          <w:color w:val="777777"/>
          <w:sz w:val="15"/>
          <w:szCs w:val="15"/>
          <w:lang w:eastAsia="id-ID"/>
        </w:rPr>
        <w:t xml:space="preserve">3/24/2018 - 3/25/2018 </w:t>
      </w:r>
    </w:p>
    <w:p w14:paraId="258FBA48"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Editor</w:t>
      </w:r>
      <w:proofErr w:type="gramEnd"/>
      <w:r w:rsidRPr="004B7FEF">
        <w:rPr>
          <w:rFonts w:ascii="Times New Roman" w:eastAsia="Times New Roman" w:hAnsi="Times New Roman" w:cs="Times New Roman"/>
          <w:sz w:val="24"/>
          <w:szCs w:val="24"/>
          <w:lang w:eastAsia="id-ID"/>
        </w:rPr>
        <w:t xml:space="preserve">-in-Chief Revision Requested </w:t>
      </w:r>
      <w:r w:rsidRPr="004B7FEF">
        <w:rPr>
          <w:rFonts w:ascii="Times New Roman" w:eastAsia="Times New Roman" w:hAnsi="Times New Roman" w:cs="Times New Roman"/>
          <w:i/>
          <w:iCs/>
          <w:color w:val="777777"/>
          <w:sz w:val="15"/>
          <w:szCs w:val="15"/>
          <w:lang w:eastAsia="id-ID"/>
        </w:rPr>
        <w:t xml:space="preserve">3/17/2018 - 3/24/2018 </w:t>
      </w:r>
    </w:p>
    <w:p w14:paraId="15EA2D4E"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Revision</w:t>
      </w:r>
      <w:proofErr w:type="gramEnd"/>
      <w:r w:rsidRPr="004B7FEF">
        <w:rPr>
          <w:rFonts w:ascii="Times New Roman" w:eastAsia="Times New Roman" w:hAnsi="Times New Roman" w:cs="Times New Roman"/>
          <w:sz w:val="24"/>
          <w:szCs w:val="24"/>
          <w:lang w:eastAsia="id-ID"/>
        </w:rPr>
        <w:t xml:space="preserve"> Received </w:t>
      </w:r>
      <w:r w:rsidRPr="004B7FEF">
        <w:rPr>
          <w:rFonts w:ascii="Times New Roman" w:eastAsia="Times New Roman" w:hAnsi="Times New Roman" w:cs="Times New Roman"/>
          <w:i/>
          <w:iCs/>
          <w:color w:val="777777"/>
          <w:sz w:val="15"/>
          <w:szCs w:val="15"/>
          <w:lang w:eastAsia="id-ID"/>
        </w:rPr>
        <w:t xml:space="preserve">2/15/2018 - 3/17/2018 </w:t>
      </w:r>
    </w:p>
    <w:p w14:paraId="53D8D84F"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Editor</w:t>
      </w:r>
      <w:proofErr w:type="gramEnd"/>
      <w:r w:rsidRPr="004B7FEF">
        <w:rPr>
          <w:rFonts w:ascii="Times New Roman" w:eastAsia="Times New Roman" w:hAnsi="Times New Roman" w:cs="Times New Roman"/>
          <w:sz w:val="24"/>
          <w:szCs w:val="24"/>
          <w:lang w:eastAsia="id-ID"/>
        </w:rPr>
        <w:t xml:space="preserve">-in-Chief Revision Requested </w:t>
      </w:r>
      <w:r w:rsidRPr="004B7FEF">
        <w:rPr>
          <w:rFonts w:ascii="Times New Roman" w:eastAsia="Times New Roman" w:hAnsi="Times New Roman" w:cs="Times New Roman"/>
          <w:i/>
          <w:iCs/>
          <w:color w:val="777777"/>
          <w:sz w:val="15"/>
          <w:szCs w:val="15"/>
          <w:lang w:eastAsia="id-ID"/>
        </w:rPr>
        <w:t xml:space="preserve">1/25/2018 - 2/15/2018 </w:t>
      </w:r>
    </w:p>
    <w:p w14:paraId="40EF39C6"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Revision</w:t>
      </w:r>
      <w:proofErr w:type="gramEnd"/>
      <w:r w:rsidRPr="004B7FEF">
        <w:rPr>
          <w:rFonts w:ascii="Times New Roman" w:eastAsia="Times New Roman" w:hAnsi="Times New Roman" w:cs="Times New Roman"/>
          <w:sz w:val="24"/>
          <w:szCs w:val="24"/>
          <w:lang w:eastAsia="id-ID"/>
        </w:rPr>
        <w:t xml:space="preserve"> Received </w:t>
      </w:r>
      <w:r w:rsidRPr="004B7FEF">
        <w:rPr>
          <w:rFonts w:ascii="Times New Roman" w:eastAsia="Times New Roman" w:hAnsi="Times New Roman" w:cs="Times New Roman"/>
          <w:i/>
          <w:iCs/>
          <w:color w:val="777777"/>
          <w:sz w:val="15"/>
          <w:szCs w:val="15"/>
          <w:lang w:eastAsia="id-ID"/>
        </w:rPr>
        <w:t xml:space="preserve">1/15/2018 - 1/15/2018 </w:t>
      </w:r>
    </w:p>
    <w:p w14:paraId="34882A10"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Revision</w:t>
      </w:r>
      <w:proofErr w:type="gramEnd"/>
      <w:r w:rsidRPr="004B7FEF">
        <w:rPr>
          <w:rFonts w:ascii="Times New Roman" w:eastAsia="Times New Roman" w:hAnsi="Times New Roman" w:cs="Times New Roman"/>
          <w:sz w:val="24"/>
          <w:szCs w:val="24"/>
          <w:lang w:eastAsia="id-ID"/>
        </w:rPr>
        <w:t xml:space="preserve"> Received </w:t>
      </w:r>
      <w:r w:rsidRPr="004B7FEF">
        <w:rPr>
          <w:rFonts w:ascii="Times New Roman" w:eastAsia="Times New Roman" w:hAnsi="Times New Roman" w:cs="Times New Roman"/>
          <w:i/>
          <w:iCs/>
          <w:color w:val="777777"/>
          <w:sz w:val="15"/>
          <w:szCs w:val="15"/>
          <w:lang w:eastAsia="id-ID"/>
        </w:rPr>
        <w:t xml:space="preserve">1/15/2018 - 1/25/2018 </w:t>
      </w:r>
    </w:p>
    <w:p w14:paraId="66C26613"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Editor</w:t>
      </w:r>
      <w:proofErr w:type="gramEnd"/>
      <w:r w:rsidRPr="004B7FEF">
        <w:rPr>
          <w:rFonts w:ascii="Times New Roman" w:eastAsia="Times New Roman" w:hAnsi="Times New Roman" w:cs="Times New Roman"/>
          <w:sz w:val="24"/>
          <w:szCs w:val="24"/>
          <w:lang w:eastAsia="id-ID"/>
        </w:rPr>
        <w:t xml:space="preserve">-in-Chief Revision Requested </w:t>
      </w:r>
      <w:r w:rsidRPr="004B7FEF">
        <w:rPr>
          <w:rFonts w:ascii="Times New Roman" w:eastAsia="Times New Roman" w:hAnsi="Times New Roman" w:cs="Times New Roman"/>
          <w:i/>
          <w:iCs/>
          <w:color w:val="777777"/>
          <w:sz w:val="15"/>
          <w:szCs w:val="15"/>
          <w:lang w:eastAsia="id-ID"/>
        </w:rPr>
        <w:t xml:space="preserve">12/27/2017 - 1/15/2018 </w:t>
      </w:r>
    </w:p>
    <w:p w14:paraId="4AD2E4EE"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Assess</w:t>
      </w:r>
      <w:proofErr w:type="gramEnd"/>
      <w:r w:rsidRPr="004B7FEF">
        <w:rPr>
          <w:rFonts w:ascii="Times New Roman" w:eastAsia="Times New Roman" w:hAnsi="Times New Roman" w:cs="Times New Roman"/>
          <w:sz w:val="24"/>
          <w:szCs w:val="24"/>
          <w:lang w:eastAsia="id-ID"/>
        </w:rPr>
        <w:t xml:space="preserve"> and Approve Editorial Review Board Evaluations </w:t>
      </w:r>
      <w:r w:rsidRPr="004B7FEF">
        <w:rPr>
          <w:rFonts w:ascii="Times New Roman" w:eastAsia="Times New Roman" w:hAnsi="Times New Roman" w:cs="Times New Roman"/>
          <w:i/>
          <w:iCs/>
          <w:color w:val="777777"/>
          <w:sz w:val="15"/>
          <w:szCs w:val="15"/>
          <w:lang w:eastAsia="id-ID"/>
        </w:rPr>
        <w:t xml:space="preserve">11/4/2017 - 12/27/2017 </w:t>
      </w:r>
    </w:p>
    <w:p w14:paraId="17A56C3C"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Select</w:t>
      </w:r>
      <w:proofErr w:type="gramEnd"/>
      <w:r w:rsidRPr="004B7FEF">
        <w:rPr>
          <w:rFonts w:ascii="Times New Roman" w:eastAsia="Times New Roman" w:hAnsi="Times New Roman" w:cs="Times New Roman"/>
          <w:sz w:val="24"/>
          <w:szCs w:val="24"/>
          <w:lang w:eastAsia="id-ID"/>
        </w:rPr>
        <w:t xml:space="preserve"> and Contact Editorial Review Board Evaluators </w:t>
      </w:r>
      <w:r w:rsidRPr="004B7FEF">
        <w:rPr>
          <w:rFonts w:ascii="Times New Roman" w:eastAsia="Times New Roman" w:hAnsi="Times New Roman" w:cs="Times New Roman"/>
          <w:i/>
          <w:iCs/>
          <w:color w:val="777777"/>
          <w:sz w:val="15"/>
          <w:szCs w:val="15"/>
          <w:lang w:eastAsia="id-ID"/>
        </w:rPr>
        <w:t xml:space="preserve">11/4/2017 - 11/4/2017 </w:t>
      </w:r>
    </w:p>
    <w:p w14:paraId="4035F13E"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Remove</w:t>
      </w:r>
      <w:proofErr w:type="gramEnd"/>
      <w:r w:rsidRPr="004B7FEF">
        <w:rPr>
          <w:rFonts w:ascii="Times New Roman" w:eastAsia="Times New Roman" w:hAnsi="Times New Roman" w:cs="Times New Roman"/>
          <w:sz w:val="24"/>
          <w:szCs w:val="24"/>
          <w:lang w:eastAsia="id-ID"/>
        </w:rPr>
        <w:t xml:space="preserve"> Identifying Information </w:t>
      </w:r>
      <w:r w:rsidRPr="004B7FEF">
        <w:rPr>
          <w:rFonts w:ascii="Times New Roman" w:eastAsia="Times New Roman" w:hAnsi="Times New Roman" w:cs="Times New Roman"/>
          <w:i/>
          <w:iCs/>
          <w:color w:val="777777"/>
          <w:sz w:val="15"/>
          <w:szCs w:val="15"/>
          <w:lang w:eastAsia="id-ID"/>
        </w:rPr>
        <w:t xml:space="preserve">11/4/2017 - 11/4/2017 </w:t>
      </w:r>
    </w:p>
    <w:p w14:paraId="7074C13F" w14:textId="77777777" w:rsidR="00BF3225" w:rsidRPr="004B7FEF" w:rsidRDefault="00BF3225" w:rsidP="00BF3225">
      <w:pPr>
        <w:spacing w:after="0" w:line="240" w:lineRule="auto"/>
        <w:rPr>
          <w:rFonts w:ascii="Times New Roman" w:eastAsia="Times New Roman" w:hAnsi="Times New Roman" w:cs="Times New Roman"/>
          <w:sz w:val="24"/>
          <w:szCs w:val="24"/>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Initial</w:t>
      </w:r>
      <w:proofErr w:type="gramEnd"/>
      <w:r w:rsidRPr="004B7FEF">
        <w:rPr>
          <w:rFonts w:ascii="Times New Roman" w:eastAsia="Times New Roman" w:hAnsi="Times New Roman" w:cs="Times New Roman"/>
          <w:sz w:val="24"/>
          <w:szCs w:val="24"/>
          <w:lang w:eastAsia="id-ID"/>
        </w:rPr>
        <w:t xml:space="preserve"> Assessment </w:t>
      </w:r>
      <w:r w:rsidRPr="004B7FEF">
        <w:rPr>
          <w:rFonts w:ascii="Times New Roman" w:eastAsia="Times New Roman" w:hAnsi="Times New Roman" w:cs="Times New Roman"/>
          <w:i/>
          <w:iCs/>
          <w:color w:val="777777"/>
          <w:sz w:val="15"/>
          <w:szCs w:val="15"/>
          <w:lang w:eastAsia="id-ID"/>
        </w:rPr>
        <w:t xml:space="preserve">7/26/2017 - 11/4/2017 </w:t>
      </w:r>
    </w:p>
    <w:p w14:paraId="4A26730A" w14:textId="77777777" w:rsidR="00BF3225" w:rsidRDefault="00BF3225" w:rsidP="00BF3225">
      <w:pPr>
        <w:rPr>
          <w:rFonts w:ascii="Times New Roman" w:eastAsia="Times New Roman" w:hAnsi="Times New Roman" w:cs="Times New Roman"/>
          <w:i/>
          <w:iCs/>
          <w:color w:val="777777"/>
          <w:sz w:val="15"/>
          <w:szCs w:val="15"/>
          <w:lang w:eastAsia="id-ID"/>
        </w:rPr>
      </w:pPr>
      <w:proofErr w:type="gramStart"/>
      <w:r w:rsidRPr="004B7FEF">
        <w:rPr>
          <w:rFonts w:ascii="Times New Roman" w:eastAsia="Times New Roman" w:hAnsi="Symbol" w:cs="Times New Roman"/>
          <w:sz w:val="24"/>
          <w:szCs w:val="24"/>
          <w:lang w:eastAsia="id-ID"/>
        </w:rPr>
        <w:t></w:t>
      </w:r>
      <w:r w:rsidRPr="004B7FEF">
        <w:rPr>
          <w:rFonts w:ascii="Times New Roman" w:eastAsia="Times New Roman" w:hAnsi="Times New Roman" w:cs="Times New Roman"/>
          <w:sz w:val="24"/>
          <w:szCs w:val="24"/>
          <w:lang w:eastAsia="id-ID"/>
        </w:rPr>
        <w:t xml:space="preserve">  Submission</w:t>
      </w:r>
      <w:proofErr w:type="gramEnd"/>
      <w:r w:rsidRPr="004B7FEF">
        <w:rPr>
          <w:rFonts w:ascii="Times New Roman" w:eastAsia="Times New Roman" w:hAnsi="Times New Roman" w:cs="Times New Roman"/>
          <w:sz w:val="24"/>
          <w:szCs w:val="24"/>
          <w:lang w:eastAsia="id-ID"/>
        </w:rPr>
        <w:t xml:space="preserve"> </w:t>
      </w:r>
      <w:r w:rsidRPr="004B7FEF">
        <w:rPr>
          <w:rFonts w:ascii="Times New Roman" w:eastAsia="Times New Roman" w:hAnsi="Times New Roman" w:cs="Times New Roman"/>
          <w:i/>
          <w:iCs/>
          <w:color w:val="777777"/>
          <w:sz w:val="15"/>
          <w:szCs w:val="15"/>
          <w:lang w:eastAsia="id-ID"/>
        </w:rPr>
        <w:t>7/26/2017 - 7/26/2017</w:t>
      </w:r>
    </w:p>
    <w:p w14:paraId="401828DD" w14:textId="77777777" w:rsidR="00BF3225" w:rsidRDefault="00BF3225" w:rsidP="00BF3225"/>
    <w:p w14:paraId="6C230C50" w14:textId="27C66124" w:rsidR="00FD528B" w:rsidRDefault="00FD528B">
      <w:r>
        <w:rPr>
          <w:noProof/>
        </w:rPr>
        <w:lastRenderedPageBreak/>
        <w:drawing>
          <wp:inline distT="0" distB="0" distL="0" distR="0" wp14:anchorId="21005F67" wp14:editId="6A451A9A">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1370"/>
                    </a:xfrm>
                    <a:prstGeom prst="rect">
                      <a:avLst/>
                    </a:prstGeom>
                  </pic:spPr>
                </pic:pic>
              </a:graphicData>
            </a:graphic>
          </wp:inline>
        </w:drawing>
      </w:r>
    </w:p>
    <w:p w14:paraId="06628DD9" w14:textId="77777777" w:rsidR="009B43BF" w:rsidRDefault="009B43BF" w:rsidP="009B43BF"/>
    <w:p w14:paraId="51227CBF" w14:textId="77777777" w:rsidR="00BF3225" w:rsidRDefault="009B43BF" w:rsidP="00BF3225">
      <w:pPr>
        <w:rPr>
          <w:rFonts w:ascii="Times New Roman" w:eastAsia="Times New Roman" w:hAnsi="Times New Roman" w:cs="Times New Roman"/>
          <w:sz w:val="24"/>
          <w:szCs w:val="24"/>
          <w:lang w:eastAsia="id-ID"/>
        </w:rPr>
      </w:pPr>
      <w:r w:rsidRPr="001F1F17">
        <w:rPr>
          <w:b/>
          <w:bCs/>
        </w:rPr>
        <w:t xml:space="preserve">Dear </w:t>
      </w:r>
      <w:proofErr w:type="spellStart"/>
      <w:r w:rsidRPr="001F1F17">
        <w:rPr>
          <w:b/>
          <w:bCs/>
        </w:rPr>
        <w:t>Mrs</w:t>
      </w:r>
      <w:proofErr w:type="spellEnd"/>
      <w:r w:rsidRPr="001F1F17">
        <w:rPr>
          <w:b/>
          <w:bCs/>
        </w:rPr>
        <w:t xml:space="preserve"> Wulandari</w:t>
      </w:r>
      <w:r>
        <w:t>,</w:t>
      </w:r>
      <w:r>
        <w:br/>
      </w:r>
      <w:r>
        <w:br/>
        <w:t xml:space="preserve">You will be happy to know that your manuscript #041117-011342, entitled "Knowledge Sharing in a Critical Moment of Work; a Driver for </w:t>
      </w:r>
      <w:proofErr w:type="gramStart"/>
      <w:r>
        <w:t>Success?,</w:t>
      </w:r>
      <w:proofErr w:type="gramEnd"/>
      <w:r>
        <w:t>" submitted to the International Journal of Knowledge Management (IJKM), has passed the journal's editorial review process. Next, your manuscript will be submitted to IGI Global for a final check to ensure that all publication requirements have been met. Your paper cannot be formally accepted for publication until this final step is complete. To ensure the timely and efficient completion of this step, please check that you have completed the following:</w:t>
      </w:r>
      <w:r>
        <w:br/>
      </w:r>
      <w:r>
        <w:br/>
        <w:t>• All final submission requirements have been met as outlined in the Author’s Checklist: http://www.igi-global.com/publish/resources/journal-author-checklist.pdf</w:t>
      </w:r>
      <w:r>
        <w:br/>
      </w:r>
      <w:r>
        <w:br/>
        <w:t>• Each author on your manuscript has updated and confirmed their biography, email, and mailing address, and has signed the Author’s Warranty and Transfer of Copyright Agreement. Any authors who have yet to complete any of these items may do so here: https://www.igi-global.com/submission/copyright-agreement/?projectid=f5846d42-f142-4423-8400-702ae96f01da</w:t>
      </w:r>
      <w:r>
        <w:br/>
      </w:r>
      <w:r>
        <w:br/>
        <w:t xml:space="preserve">Should any of these items need to be corrected, you will be contacted by a member of IGI </w:t>
      </w:r>
      <w:proofErr w:type="spellStart"/>
      <w:r>
        <w:t>Global’s</w:t>
      </w:r>
      <w:proofErr w:type="spellEnd"/>
      <w:r>
        <w:t xml:space="preserve"> journal development team. They are also able to provide you with the necessary documents and instruction surrounding these items prior to publication.</w:t>
      </w:r>
      <w:r>
        <w:br/>
      </w:r>
      <w:r>
        <w:br/>
        <w:t>No manuscript will be accepted unless it strictly follows the manuscript guidelines, i.e., must be professionally copyedited, references and citations formatted according to APA style guidelines, and includes all mandatory sections (Introduction, Conclusion, and References).</w:t>
      </w:r>
      <w:r>
        <w:br/>
      </w:r>
      <w:r>
        <w:lastRenderedPageBreak/>
        <w:br/>
        <w:t xml:space="preserve">Should you have any questions, please feel free to contact me, </w:t>
      </w:r>
      <w:proofErr w:type="spellStart"/>
      <w:r>
        <w:t>murray</w:t>
      </w:r>
      <w:proofErr w:type="spellEnd"/>
      <w:r>
        <w:t xml:space="preserve"> </w:t>
      </w:r>
      <w:proofErr w:type="spellStart"/>
      <w:r>
        <w:t>jennex</w:t>
      </w:r>
      <w:proofErr w:type="spellEnd"/>
      <w:r>
        <w:t>, at murphjen@aol.com.</w:t>
      </w:r>
      <w:r>
        <w:br/>
      </w:r>
      <w:r>
        <w:br/>
      </w:r>
      <w:hyperlink r:id="rId8" w:history="1">
        <w:r w:rsidR="00BF3225" w:rsidRPr="00EB5950">
          <w:rPr>
            <w:rStyle w:val="Hyperlink"/>
            <w:rFonts w:ascii="Times New Roman" w:eastAsia="Times New Roman" w:hAnsi="Times New Roman" w:cs="Times New Roman"/>
            <w:sz w:val="24"/>
            <w:szCs w:val="24"/>
            <w:lang w:eastAsia="id-ID"/>
          </w:rPr>
          <w:t>mjennex@mail.sdsu.edu</w:t>
        </w:r>
      </w:hyperlink>
    </w:p>
    <w:p w14:paraId="13AE27D1" w14:textId="77777777" w:rsidR="00CC2FB4" w:rsidRDefault="00CC2FB4" w:rsidP="00CC2FB4">
      <w:r>
        <w:t xml:space="preserve">E-mail: </w:t>
      </w:r>
      <w:hyperlink r:id="rId9" w:history="1">
        <w:r>
          <w:rPr>
            <w:rStyle w:val="Hyperlink"/>
          </w:rPr>
          <w:t>ijkm@igi-global.com</w:t>
        </w:r>
      </w:hyperlink>
    </w:p>
    <w:p w14:paraId="4810785D" w14:textId="77777777" w:rsidR="00CC2FB4" w:rsidRDefault="00CC2FB4" w:rsidP="00CC2FB4"/>
    <w:p w14:paraId="0ECA490B" w14:textId="77777777" w:rsidR="00BF3225" w:rsidRDefault="00BF3225" w:rsidP="00CC2FB4">
      <w:pPr>
        <w:rPr>
          <w:rFonts w:asciiTheme="majorBidi" w:hAnsiTheme="majorBidi" w:cstheme="majorBidi"/>
          <w:b/>
          <w:bCs/>
          <w:sz w:val="24"/>
          <w:szCs w:val="24"/>
        </w:rPr>
      </w:pPr>
      <w:r>
        <w:rPr>
          <w:rFonts w:asciiTheme="majorBidi" w:hAnsiTheme="majorBidi" w:cstheme="majorBidi"/>
          <w:b/>
          <w:bCs/>
          <w:sz w:val="24"/>
          <w:szCs w:val="24"/>
        </w:rPr>
        <w:t xml:space="preserve">Dear </w:t>
      </w:r>
    </w:p>
    <w:p w14:paraId="22C44C91" w14:textId="45BA1527" w:rsidR="00CC2FB4" w:rsidRPr="001F1F17" w:rsidRDefault="00CC2FB4" w:rsidP="00CC2FB4">
      <w:pPr>
        <w:rPr>
          <w:rFonts w:asciiTheme="majorBidi" w:hAnsiTheme="majorBidi" w:cstheme="majorBidi"/>
          <w:b/>
          <w:bCs/>
          <w:sz w:val="24"/>
          <w:szCs w:val="24"/>
        </w:rPr>
      </w:pPr>
      <w:r w:rsidRPr="001F1F17">
        <w:rPr>
          <w:rFonts w:asciiTheme="majorBidi" w:hAnsiTheme="majorBidi" w:cstheme="majorBidi"/>
          <w:b/>
          <w:bCs/>
          <w:sz w:val="24"/>
          <w:szCs w:val="24"/>
        </w:rPr>
        <w:t xml:space="preserve">Dr. Murray </w:t>
      </w:r>
      <w:proofErr w:type="spellStart"/>
      <w:r w:rsidRPr="001F1F17">
        <w:rPr>
          <w:rFonts w:asciiTheme="majorBidi" w:hAnsiTheme="majorBidi" w:cstheme="majorBidi"/>
          <w:b/>
          <w:bCs/>
          <w:sz w:val="24"/>
          <w:szCs w:val="24"/>
        </w:rPr>
        <w:t>Jennex</w:t>
      </w:r>
      <w:proofErr w:type="spellEnd"/>
      <w:r w:rsidRPr="001F1F17">
        <w:rPr>
          <w:rFonts w:asciiTheme="majorBidi" w:hAnsiTheme="majorBidi" w:cstheme="majorBidi"/>
          <w:b/>
          <w:bCs/>
          <w:sz w:val="24"/>
          <w:szCs w:val="24"/>
        </w:rPr>
        <w:br/>
        <w:t>Editor-in-Chief</w:t>
      </w:r>
      <w:r w:rsidRPr="001F1F17">
        <w:rPr>
          <w:rFonts w:asciiTheme="majorBidi" w:hAnsiTheme="majorBidi" w:cstheme="majorBidi"/>
          <w:b/>
          <w:bCs/>
          <w:sz w:val="24"/>
          <w:szCs w:val="24"/>
        </w:rPr>
        <w:br/>
        <w:t>San Diego State University, USA</w:t>
      </w:r>
    </w:p>
    <w:p w14:paraId="40C38E16" w14:textId="3AE659C2" w:rsidR="00CC2FB4" w:rsidRDefault="00CC2FB4" w:rsidP="00CC2FB4">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The final revision of my </w:t>
      </w:r>
      <w:r w:rsidRPr="00736E89">
        <w:rPr>
          <w:rFonts w:ascii="Times New Roman" w:eastAsia="Times New Roman" w:hAnsi="Times New Roman" w:cs="Times New Roman"/>
          <w:sz w:val="24"/>
          <w:szCs w:val="24"/>
          <w:lang w:eastAsia="id-ID"/>
        </w:rPr>
        <w:t>manuscript #041117-011342, entitled "Knowledge Sharing in a Critical Moment of Work; a Driver for Success?</w:t>
      </w:r>
      <w:r>
        <w:rPr>
          <w:rFonts w:ascii="Times New Roman" w:eastAsia="Times New Roman" w:hAnsi="Times New Roman" w:cs="Times New Roman"/>
          <w:sz w:val="24"/>
          <w:szCs w:val="24"/>
          <w:lang w:eastAsia="id-ID"/>
        </w:rPr>
        <w:t xml:space="preserve"> in International Journal Knowledge Management have been sent on 15</w:t>
      </w:r>
      <w:r w:rsidRPr="003C2C46">
        <w:rPr>
          <w:rFonts w:ascii="Times New Roman" w:eastAsia="Times New Roman" w:hAnsi="Times New Roman" w:cs="Times New Roman"/>
          <w:sz w:val="24"/>
          <w:szCs w:val="24"/>
          <w:vertAlign w:val="superscript"/>
          <w:lang w:eastAsia="id-ID"/>
        </w:rPr>
        <w:t>th</w:t>
      </w:r>
      <w:r>
        <w:rPr>
          <w:rFonts w:ascii="Times New Roman" w:eastAsia="Times New Roman" w:hAnsi="Times New Roman" w:cs="Times New Roman"/>
          <w:sz w:val="24"/>
          <w:szCs w:val="24"/>
          <w:lang w:eastAsia="id-ID"/>
        </w:rPr>
        <w:t xml:space="preserve"> February 2018. Since I have problem with my e-mail, </w:t>
      </w:r>
      <w:hyperlink r:id="rId10" w:history="1">
        <w:r w:rsidRPr="00EB5950">
          <w:rPr>
            <w:rStyle w:val="Hyperlink"/>
            <w:rFonts w:ascii="Times New Roman" w:eastAsia="Times New Roman" w:hAnsi="Times New Roman" w:cs="Times New Roman"/>
            <w:sz w:val="24"/>
            <w:szCs w:val="24"/>
            <w:lang w:eastAsia="id-ID"/>
          </w:rPr>
          <w:t>fitri.wulandari@iain-surakarta.ac.id</w:t>
        </w:r>
      </w:hyperlink>
      <w:r>
        <w:rPr>
          <w:rFonts w:ascii="Times New Roman" w:eastAsia="Times New Roman" w:hAnsi="Times New Roman" w:cs="Times New Roman"/>
          <w:sz w:val="24"/>
          <w:szCs w:val="24"/>
          <w:lang w:eastAsia="id-ID"/>
        </w:rPr>
        <w:t xml:space="preserve">, could you please </w:t>
      </w:r>
      <w:proofErr w:type="gramStart"/>
      <w:r>
        <w:rPr>
          <w:rFonts w:ascii="Times New Roman" w:eastAsia="Times New Roman" w:hAnsi="Times New Roman" w:cs="Times New Roman"/>
          <w:sz w:val="24"/>
          <w:szCs w:val="24"/>
          <w:lang w:eastAsia="id-ID"/>
        </w:rPr>
        <w:t>sent</w:t>
      </w:r>
      <w:proofErr w:type="gramEnd"/>
      <w:r>
        <w:rPr>
          <w:rFonts w:ascii="Times New Roman" w:eastAsia="Times New Roman" w:hAnsi="Times New Roman" w:cs="Times New Roman"/>
          <w:sz w:val="24"/>
          <w:szCs w:val="24"/>
          <w:lang w:eastAsia="id-ID"/>
        </w:rPr>
        <w:t xml:space="preserve"> any feedback to my another e-mail at nfitri_wulandari@yahoo.com.  </w:t>
      </w:r>
    </w:p>
    <w:p w14:paraId="292EC337" w14:textId="77777777" w:rsidR="00CC2FB4" w:rsidRDefault="00CC2FB4" w:rsidP="00CC2FB4">
      <w:pPr>
        <w:rPr>
          <w:rFonts w:ascii="Times New Roman" w:eastAsia="Times New Roman" w:hAnsi="Times New Roman" w:cs="Times New Roman"/>
          <w:sz w:val="24"/>
          <w:szCs w:val="24"/>
          <w:lang w:eastAsia="id-ID"/>
        </w:rPr>
      </w:pPr>
    </w:p>
    <w:p w14:paraId="0203CF47" w14:textId="77777777" w:rsidR="00CC2FB4" w:rsidRPr="003C2C46" w:rsidRDefault="00CC2FB4" w:rsidP="00CC2FB4">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Best Wishes</w:t>
      </w:r>
    </w:p>
    <w:p w14:paraId="67339668" w14:textId="77777777" w:rsidR="00CC2FB4" w:rsidRPr="0021090F" w:rsidRDefault="00CC2FB4" w:rsidP="00CC2FB4">
      <w:r>
        <w:rPr>
          <w:rFonts w:ascii="Times New Roman" w:eastAsia="Times New Roman" w:hAnsi="Times New Roman" w:cs="Times New Roman"/>
          <w:sz w:val="24"/>
          <w:szCs w:val="24"/>
          <w:lang w:eastAsia="id-ID"/>
        </w:rPr>
        <w:t>Fitri Wulandari</w:t>
      </w:r>
    </w:p>
    <w:p w14:paraId="00895F86" w14:textId="3207EEE4" w:rsidR="009B43BF" w:rsidRDefault="009B43BF"/>
    <w:p w14:paraId="1F27927A" w14:textId="77777777" w:rsidR="008C0F8F" w:rsidRDefault="008C0F8F" w:rsidP="008C0F8F">
      <w:r w:rsidRPr="001F1F17">
        <w:rPr>
          <w:b/>
          <w:bCs/>
        </w:rPr>
        <w:t xml:space="preserve">Dear </w:t>
      </w:r>
      <w:proofErr w:type="spellStart"/>
      <w:r w:rsidRPr="001F1F17">
        <w:rPr>
          <w:b/>
          <w:bCs/>
        </w:rPr>
        <w:t>Mrs</w:t>
      </w:r>
      <w:proofErr w:type="spellEnd"/>
      <w:r w:rsidRPr="001F1F17">
        <w:rPr>
          <w:b/>
          <w:bCs/>
        </w:rPr>
        <w:t xml:space="preserve"> Wulandari,</w:t>
      </w:r>
      <w:r w:rsidRPr="001F1F17">
        <w:br/>
      </w:r>
      <w:r w:rsidRPr="001F1F17">
        <w:br/>
      </w:r>
      <w:r>
        <w:t xml:space="preserve">You will be happy to know that your manuscript #041117-011342, entitled "Knowledge Sharing in a Critical Moment of Work; a Driver for </w:t>
      </w:r>
      <w:proofErr w:type="gramStart"/>
      <w:r>
        <w:t>Success?,</w:t>
      </w:r>
      <w:proofErr w:type="gramEnd"/>
      <w:r>
        <w:t>" submitted to the International Journal of Knowledge Management (IJKM), has passed the journal's editorial review process. Next, your manuscript will be submitted to IGI Global for a final check to ensure that all publication requirements have been met. Your paper cannot be formally accepted for publication until this final step is complete. To ensure the timely and efficient completion of this step, please check that you have completed the following:</w:t>
      </w:r>
      <w:r>
        <w:br/>
      </w:r>
      <w:r>
        <w:br/>
        <w:t>• All final submission requirements have been met as outlined in the Author’s Checklist: http://www.igi-global.com/publish/resources/journal-author-checklist.pdf</w:t>
      </w:r>
      <w:r>
        <w:br/>
      </w:r>
      <w:r>
        <w:br/>
        <w:t>• Each author on your manuscript has updated and confirmed their biography, email, and mailing address, and has signed the Author’s Warranty and Transfer of Copyright Agreement. Any authors who have yet to complete any of these items may do so here: https://www.igi-global.com/submission/copyright-agreement/?projectid=f5846d42-f142-4423-8400-702ae96f01da</w:t>
      </w:r>
      <w:r>
        <w:br/>
      </w:r>
      <w:r>
        <w:br/>
        <w:t xml:space="preserve">Should any of these items need to be corrected, you will be contacted by a member of IGI </w:t>
      </w:r>
      <w:proofErr w:type="spellStart"/>
      <w:r>
        <w:t>Global’s</w:t>
      </w:r>
      <w:proofErr w:type="spellEnd"/>
      <w:r>
        <w:t xml:space="preserve"> journal development team. They are also able to provide you with the necessary documents and </w:t>
      </w:r>
      <w:r>
        <w:lastRenderedPageBreak/>
        <w:t>instruction surrounding these items prior to publication.</w:t>
      </w:r>
      <w:r>
        <w:br/>
      </w:r>
      <w:r>
        <w:br/>
        <w:t>No manuscript will be accepted unless it strictly follows the manuscript guidelines, i.e., must be professionally copyedited, references and citations formatted according to APA style guidelines, and includes all mandatory sections (Introduction, Conclusion, and References).</w:t>
      </w:r>
      <w:r>
        <w:br/>
      </w:r>
      <w:r>
        <w:br/>
        <w:t xml:space="preserve">Should you have any questions, please feel free to contact me, </w:t>
      </w:r>
      <w:proofErr w:type="spellStart"/>
      <w:r>
        <w:t>murray</w:t>
      </w:r>
      <w:proofErr w:type="spellEnd"/>
      <w:r>
        <w:t xml:space="preserve"> </w:t>
      </w:r>
      <w:proofErr w:type="spellStart"/>
      <w:r>
        <w:t>jennex</w:t>
      </w:r>
      <w:proofErr w:type="spellEnd"/>
      <w:r>
        <w:t>, at murphjen@aol.com.</w:t>
      </w:r>
      <w:r>
        <w:br/>
      </w:r>
      <w:r>
        <w:br/>
        <w:t>IGI Global</w:t>
      </w:r>
      <w:r>
        <w:br/>
      </w:r>
      <w:proofErr w:type="spellStart"/>
      <w:r>
        <w:t>eEditorial</w:t>
      </w:r>
      <w:proofErr w:type="spellEnd"/>
      <w:r>
        <w:t xml:space="preserve"> Discovery®</w:t>
      </w:r>
    </w:p>
    <w:p w14:paraId="4C2B0B91" w14:textId="77777777" w:rsidR="008C0F8F" w:rsidRDefault="008C0F8F" w:rsidP="008C0F8F"/>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8C0F8F" w:rsidRPr="00765280" w14:paraId="61458FA0" w14:textId="77777777" w:rsidTr="000D3381">
        <w:trPr>
          <w:tblCellSpacing w:w="0" w:type="dxa"/>
        </w:trPr>
        <w:tc>
          <w:tcPr>
            <w:tcW w:w="0" w:type="auto"/>
            <w:hideMark/>
          </w:tcPr>
          <w:p w14:paraId="2A678AD3" w14:textId="77777777" w:rsidR="008C0F8F" w:rsidRPr="00765280" w:rsidRDefault="008C0F8F" w:rsidP="000D3381">
            <w:pPr>
              <w:spacing w:after="0" w:line="240" w:lineRule="auto"/>
              <w:rPr>
                <w:rFonts w:asciiTheme="majorBidi" w:eastAsia="Times New Roman" w:hAnsiTheme="majorBidi" w:cstheme="majorBidi"/>
                <w:sz w:val="24"/>
                <w:szCs w:val="24"/>
                <w:lang w:eastAsia="id-ID"/>
              </w:rPr>
            </w:pPr>
            <w:r w:rsidRPr="001F1F17">
              <w:rPr>
                <w:rFonts w:asciiTheme="majorBidi" w:eastAsia="Times New Roman" w:hAnsiTheme="majorBidi" w:cstheme="majorBidi"/>
                <w:b/>
                <w:bCs/>
                <w:sz w:val="24"/>
                <w:szCs w:val="24"/>
                <w:lang w:eastAsia="id-ID"/>
              </w:rPr>
              <w:t xml:space="preserve">Dear </w:t>
            </w:r>
            <w:proofErr w:type="spellStart"/>
            <w:r w:rsidRPr="001F1F17">
              <w:rPr>
                <w:rFonts w:asciiTheme="majorBidi" w:eastAsia="Times New Roman" w:hAnsiTheme="majorBidi" w:cstheme="majorBidi"/>
                <w:b/>
                <w:bCs/>
                <w:sz w:val="24"/>
                <w:szCs w:val="24"/>
                <w:lang w:eastAsia="id-ID"/>
              </w:rPr>
              <w:t>Mrs</w:t>
            </w:r>
            <w:proofErr w:type="spellEnd"/>
            <w:r w:rsidRPr="001F1F17">
              <w:rPr>
                <w:rFonts w:asciiTheme="majorBidi" w:eastAsia="Times New Roman" w:hAnsiTheme="majorBidi" w:cstheme="majorBidi"/>
                <w:b/>
                <w:bCs/>
                <w:sz w:val="24"/>
                <w:szCs w:val="24"/>
                <w:lang w:eastAsia="id-ID"/>
              </w:rPr>
              <w:t xml:space="preserve"> Wulandari,</w:t>
            </w:r>
            <w:r w:rsidRPr="001F1F17">
              <w:rPr>
                <w:rFonts w:asciiTheme="majorBidi" w:eastAsia="Times New Roman" w:hAnsiTheme="majorBidi" w:cstheme="majorBidi"/>
                <w:b/>
                <w:bCs/>
                <w:sz w:val="24"/>
                <w:szCs w:val="24"/>
                <w:lang w:eastAsia="id-ID"/>
              </w:rPr>
              <w:br/>
            </w:r>
            <w:r w:rsidRPr="00765280">
              <w:rPr>
                <w:rFonts w:asciiTheme="majorBidi" w:eastAsia="Times New Roman" w:hAnsiTheme="majorBidi" w:cstheme="majorBidi"/>
                <w:sz w:val="24"/>
                <w:szCs w:val="24"/>
                <w:lang w:eastAsia="id-ID"/>
              </w:rPr>
              <w:br/>
              <w:t xml:space="preserve">The review of your manuscript #041117-011342, entitled "Knowledge Sharing in a Critical Moment of Work; a Driver for </w:t>
            </w:r>
            <w:proofErr w:type="gramStart"/>
            <w:r w:rsidRPr="00765280">
              <w:rPr>
                <w:rFonts w:asciiTheme="majorBidi" w:eastAsia="Times New Roman" w:hAnsiTheme="majorBidi" w:cstheme="majorBidi"/>
                <w:sz w:val="24"/>
                <w:szCs w:val="24"/>
                <w:lang w:eastAsia="id-ID"/>
              </w:rPr>
              <w:t>Success?,</w:t>
            </w:r>
            <w:proofErr w:type="gramEnd"/>
            <w:r w:rsidRPr="00765280">
              <w:rPr>
                <w:rFonts w:asciiTheme="majorBidi" w:eastAsia="Times New Roman" w:hAnsiTheme="majorBidi" w:cstheme="majorBidi"/>
                <w:sz w:val="24"/>
                <w:szCs w:val="24"/>
                <w:lang w:eastAsia="id-ID"/>
              </w:rPr>
              <w:t>" has been completed. Although we find the topic to be important, we believe the coverage should be strengthened according to the feedback listed below before the manuscript can be accepted for publication in an upcoming issue of the International Journal of Knowledge Management (IJKM).</w:t>
            </w:r>
            <w:r w:rsidRPr="00765280">
              <w:rPr>
                <w:rFonts w:asciiTheme="majorBidi" w:eastAsia="Times New Roman" w:hAnsiTheme="majorBidi" w:cstheme="majorBidi"/>
                <w:sz w:val="24"/>
                <w:szCs w:val="24"/>
                <w:lang w:eastAsia="id-ID"/>
              </w:rPr>
              <w:br/>
            </w:r>
            <w:r w:rsidRPr="00765280">
              <w:rPr>
                <w:rFonts w:asciiTheme="majorBidi" w:eastAsia="Times New Roman" w:hAnsiTheme="majorBidi" w:cstheme="majorBidi"/>
                <w:sz w:val="24"/>
                <w:szCs w:val="24"/>
                <w:lang w:eastAsia="id-ID"/>
              </w:rPr>
              <w:br/>
              <w:t>I am fine with all your revisions with the exception of the KM literature review on teams. There is just too much literature and adding one citation does not meet what is needed. Please review the IJKM literature (https://www.igi-global.com/journal/international-journal-knowledge-management/1083) as well as other KM journals for appropriate literature. Final acceptance is based on doing this well as your paper as is, is not grounded in the KM literature. Thanks...</w:t>
            </w:r>
            <w:proofErr w:type="spellStart"/>
            <w:r w:rsidRPr="00765280">
              <w:rPr>
                <w:rFonts w:asciiTheme="majorBidi" w:eastAsia="Times New Roman" w:hAnsiTheme="majorBidi" w:cstheme="majorBidi"/>
                <w:sz w:val="24"/>
                <w:szCs w:val="24"/>
                <w:lang w:eastAsia="id-ID"/>
              </w:rPr>
              <w:t>murray</w:t>
            </w:r>
            <w:proofErr w:type="spellEnd"/>
            <w:r w:rsidRPr="00765280">
              <w:rPr>
                <w:rFonts w:asciiTheme="majorBidi" w:eastAsia="Times New Roman" w:hAnsiTheme="majorBidi" w:cstheme="majorBidi"/>
                <w:sz w:val="24"/>
                <w:szCs w:val="24"/>
                <w:lang w:eastAsia="id-ID"/>
              </w:rPr>
              <w:br/>
            </w:r>
            <w:r w:rsidRPr="00765280">
              <w:rPr>
                <w:rFonts w:asciiTheme="majorBidi" w:eastAsia="Times New Roman" w:hAnsiTheme="majorBidi" w:cstheme="majorBidi"/>
                <w:sz w:val="24"/>
                <w:szCs w:val="24"/>
                <w:lang w:eastAsia="id-ID"/>
              </w:rPr>
              <w:br/>
              <w:t>Please address the noted concerns and upload your revised, final manuscript at the following page:</w:t>
            </w:r>
            <w:r w:rsidRPr="00765280">
              <w:rPr>
                <w:rFonts w:asciiTheme="majorBidi" w:eastAsia="Times New Roman" w:hAnsiTheme="majorBidi" w:cstheme="majorBidi"/>
                <w:sz w:val="24"/>
                <w:szCs w:val="24"/>
                <w:lang w:eastAsia="id-ID"/>
              </w:rPr>
              <w:br/>
            </w:r>
            <w:r w:rsidRPr="00765280">
              <w:rPr>
                <w:rFonts w:asciiTheme="majorBidi" w:eastAsia="Times New Roman" w:hAnsiTheme="majorBidi" w:cstheme="majorBidi"/>
                <w:sz w:val="24"/>
                <w:szCs w:val="24"/>
                <w:lang w:eastAsia="id-ID"/>
              </w:rPr>
              <w:br/>
              <w:t>https://www.igi-global.com/submission/submit-manuscript/?projectid=f5846d42-f142-4423-8400-702ae96f01da&amp;s=2</w:t>
            </w:r>
            <w:r w:rsidRPr="00765280">
              <w:rPr>
                <w:rFonts w:asciiTheme="majorBidi" w:eastAsia="Times New Roman" w:hAnsiTheme="majorBidi" w:cstheme="majorBidi"/>
                <w:sz w:val="24"/>
                <w:szCs w:val="24"/>
                <w:lang w:eastAsia="id-ID"/>
              </w:rPr>
              <w:br/>
            </w:r>
            <w:r w:rsidRPr="00765280">
              <w:rPr>
                <w:rFonts w:asciiTheme="majorBidi" w:eastAsia="Times New Roman" w:hAnsiTheme="majorBidi" w:cstheme="majorBidi"/>
                <w:sz w:val="24"/>
                <w:szCs w:val="24"/>
                <w:lang w:eastAsia="id-ID"/>
              </w:rPr>
              <w:br/>
              <w:t>To ensure the timely and efficient completion of this step, please ensure that you have completed the following:</w:t>
            </w:r>
            <w:r w:rsidRPr="00765280">
              <w:rPr>
                <w:rFonts w:asciiTheme="majorBidi" w:eastAsia="Times New Roman" w:hAnsiTheme="majorBidi" w:cstheme="majorBidi"/>
                <w:sz w:val="24"/>
                <w:szCs w:val="24"/>
                <w:lang w:eastAsia="id-ID"/>
              </w:rPr>
              <w:br/>
            </w:r>
            <w:r w:rsidRPr="00765280">
              <w:rPr>
                <w:rFonts w:asciiTheme="majorBidi" w:eastAsia="Times New Roman" w:hAnsiTheme="majorBidi" w:cstheme="majorBidi"/>
                <w:sz w:val="24"/>
                <w:szCs w:val="24"/>
                <w:lang w:eastAsia="id-ID"/>
              </w:rPr>
              <w:br/>
              <w:t>• All requirements and guidelines have been met as outlined in the Before You Write guide: http://www.igi-global.com/publish/contributor-resources/before-you-write/</w:t>
            </w:r>
            <w:r w:rsidRPr="00765280">
              <w:rPr>
                <w:rFonts w:asciiTheme="majorBidi" w:eastAsia="Times New Roman" w:hAnsiTheme="majorBidi" w:cstheme="majorBidi"/>
                <w:sz w:val="24"/>
                <w:szCs w:val="24"/>
                <w:lang w:eastAsia="id-ID"/>
              </w:rPr>
              <w:br/>
            </w:r>
            <w:r w:rsidRPr="00765280">
              <w:rPr>
                <w:rFonts w:asciiTheme="majorBidi" w:eastAsia="Times New Roman" w:hAnsiTheme="majorBidi" w:cstheme="majorBidi"/>
                <w:sz w:val="24"/>
                <w:szCs w:val="24"/>
                <w:lang w:eastAsia="id-ID"/>
              </w:rPr>
              <w:br/>
              <w:t>• All final submission requirements have been met as outlined in the Author’s Checklist: http://www.igi-global.com/publish/resources/journal-author-checklist.pdf</w:t>
            </w:r>
            <w:r w:rsidRPr="00765280">
              <w:rPr>
                <w:rFonts w:asciiTheme="majorBidi" w:eastAsia="Times New Roman" w:hAnsiTheme="majorBidi" w:cstheme="majorBidi"/>
                <w:sz w:val="24"/>
                <w:szCs w:val="24"/>
                <w:lang w:eastAsia="id-ID"/>
              </w:rPr>
              <w:br/>
            </w:r>
            <w:r w:rsidRPr="00765280">
              <w:rPr>
                <w:rFonts w:asciiTheme="majorBidi" w:eastAsia="Times New Roman" w:hAnsiTheme="majorBidi" w:cstheme="majorBidi"/>
                <w:sz w:val="24"/>
                <w:szCs w:val="24"/>
                <w:lang w:eastAsia="id-ID"/>
              </w:rPr>
              <w:br/>
              <w:t>• Each author on your manuscript has updated and confirmed their biography, email, and mailing address, and has signed the Author’s Warranty and Transfer of Copyright Agreement. Any authors who have yet to complete any of these items may do so here: https://www.igi-</w:t>
            </w:r>
            <w:r w:rsidRPr="00765280">
              <w:rPr>
                <w:rFonts w:asciiTheme="majorBidi" w:eastAsia="Times New Roman" w:hAnsiTheme="majorBidi" w:cstheme="majorBidi"/>
                <w:sz w:val="24"/>
                <w:szCs w:val="24"/>
                <w:lang w:eastAsia="id-ID"/>
              </w:rPr>
              <w:lastRenderedPageBreak/>
              <w:t>global.com/submission/copyright-agreement/?projectid=f5846d42-f142-4423-8400-702ae96f01da</w:t>
            </w:r>
            <w:r w:rsidRPr="00765280">
              <w:rPr>
                <w:rFonts w:asciiTheme="majorBidi" w:eastAsia="Times New Roman" w:hAnsiTheme="majorBidi" w:cstheme="majorBidi"/>
                <w:sz w:val="24"/>
                <w:szCs w:val="24"/>
                <w:lang w:eastAsia="id-ID"/>
              </w:rPr>
              <w:br/>
            </w:r>
            <w:r w:rsidRPr="00765280">
              <w:rPr>
                <w:rFonts w:asciiTheme="majorBidi" w:eastAsia="Times New Roman" w:hAnsiTheme="majorBidi" w:cstheme="majorBidi"/>
                <w:sz w:val="24"/>
                <w:szCs w:val="24"/>
                <w:lang w:eastAsia="id-ID"/>
              </w:rPr>
              <w:br/>
              <w:t>For consistency of publication, we ask that you ensure that your paper meets APA style guidelines. Manuscripts should be limited to 20 double-spaced pages (including references). We ask that you kindly adhere to these guidelines. In addition, please carefully go over the "Guidelines for Preparing Accepted Manuscripts":</w:t>
            </w:r>
            <w:r w:rsidRPr="00765280">
              <w:rPr>
                <w:rFonts w:asciiTheme="majorBidi" w:eastAsia="Times New Roman" w:hAnsiTheme="majorBidi" w:cstheme="majorBidi"/>
                <w:sz w:val="24"/>
                <w:szCs w:val="24"/>
                <w:lang w:eastAsia="id-ID"/>
              </w:rPr>
              <w:br/>
            </w:r>
            <w:r w:rsidRPr="00765280">
              <w:rPr>
                <w:rFonts w:asciiTheme="majorBidi" w:eastAsia="Times New Roman" w:hAnsiTheme="majorBidi" w:cstheme="majorBidi"/>
                <w:sz w:val="24"/>
                <w:szCs w:val="24"/>
                <w:lang w:eastAsia="id-ID"/>
              </w:rPr>
              <w:br/>
              <w:t>https://www.igi-global.com/submission/accepted-manuscript-guidelines/</w:t>
            </w:r>
            <w:r w:rsidRPr="00765280">
              <w:rPr>
                <w:rFonts w:asciiTheme="majorBidi" w:eastAsia="Times New Roman" w:hAnsiTheme="majorBidi" w:cstheme="majorBidi"/>
                <w:sz w:val="24"/>
                <w:szCs w:val="24"/>
                <w:lang w:eastAsia="id-ID"/>
              </w:rPr>
              <w:br/>
            </w:r>
            <w:r w:rsidRPr="00765280">
              <w:rPr>
                <w:rFonts w:asciiTheme="majorBidi" w:eastAsia="Times New Roman" w:hAnsiTheme="majorBidi" w:cstheme="majorBidi"/>
                <w:sz w:val="24"/>
                <w:szCs w:val="24"/>
                <w:lang w:eastAsia="id-ID"/>
              </w:rPr>
              <w:br/>
              <w:t>Please ensure that your materials reach us no later than March 24, 2018.</w:t>
            </w:r>
            <w:r w:rsidRPr="00765280">
              <w:rPr>
                <w:rFonts w:asciiTheme="majorBidi" w:eastAsia="Times New Roman" w:hAnsiTheme="majorBidi" w:cstheme="majorBidi"/>
                <w:sz w:val="24"/>
                <w:szCs w:val="24"/>
                <w:lang w:eastAsia="id-ID"/>
              </w:rPr>
              <w:br/>
            </w:r>
            <w:r w:rsidRPr="00765280">
              <w:rPr>
                <w:rFonts w:asciiTheme="majorBidi" w:eastAsia="Times New Roman" w:hAnsiTheme="majorBidi" w:cstheme="majorBidi"/>
                <w:sz w:val="24"/>
                <w:szCs w:val="24"/>
                <w:lang w:eastAsia="id-ID"/>
              </w:rPr>
              <w:br/>
              <w:t>The final decision regarding publication of the manuscript depends on an additional round of reviews. Please be advised that revision does not guarantee acceptance.</w:t>
            </w:r>
            <w:r w:rsidRPr="00765280">
              <w:rPr>
                <w:rFonts w:asciiTheme="majorBidi" w:eastAsia="Times New Roman" w:hAnsiTheme="majorBidi" w:cstheme="majorBidi"/>
                <w:sz w:val="24"/>
                <w:szCs w:val="24"/>
                <w:lang w:eastAsia="id-ID"/>
              </w:rPr>
              <w:br/>
            </w:r>
            <w:r w:rsidRPr="00765280">
              <w:rPr>
                <w:rFonts w:asciiTheme="majorBidi" w:eastAsia="Times New Roman" w:hAnsiTheme="majorBidi" w:cstheme="majorBidi"/>
                <w:sz w:val="24"/>
                <w:szCs w:val="24"/>
                <w:lang w:eastAsia="id-ID"/>
              </w:rPr>
              <w:br/>
              <w:t xml:space="preserve">If you have any questions, feel free to contact me, </w:t>
            </w:r>
            <w:proofErr w:type="spellStart"/>
            <w:r w:rsidRPr="00765280">
              <w:rPr>
                <w:rFonts w:asciiTheme="majorBidi" w:eastAsia="Times New Roman" w:hAnsiTheme="majorBidi" w:cstheme="majorBidi"/>
                <w:sz w:val="24"/>
                <w:szCs w:val="24"/>
                <w:lang w:eastAsia="id-ID"/>
              </w:rPr>
              <w:t>murray</w:t>
            </w:r>
            <w:proofErr w:type="spellEnd"/>
            <w:r w:rsidRPr="00765280">
              <w:rPr>
                <w:rFonts w:asciiTheme="majorBidi" w:eastAsia="Times New Roman" w:hAnsiTheme="majorBidi" w:cstheme="majorBidi"/>
                <w:sz w:val="24"/>
                <w:szCs w:val="24"/>
                <w:lang w:eastAsia="id-ID"/>
              </w:rPr>
              <w:t xml:space="preserve"> </w:t>
            </w:r>
            <w:proofErr w:type="spellStart"/>
            <w:r w:rsidRPr="00765280">
              <w:rPr>
                <w:rFonts w:asciiTheme="majorBidi" w:eastAsia="Times New Roman" w:hAnsiTheme="majorBidi" w:cstheme="majorBidi"/>
                <w:sz w:val="24"/>
                <w:szCs w:val="24"/>
                <w:lang w:eastAsia="id-ID"/>
              </w:rPr>
              <w:t>jennex</w:t>
            </w:r>
            <w:proofErr w:type="spellEnd"/>
            <w:r w:rsidRPr="00765280">
              <w:rPr>
                <w:rFonts w:asciiTheme="majorBidi" w:eastAsia="Times New Roman" w:hAnsiTheme="majorBidi" w:cstheme="majorBidi"/>
                <w:sz w:val="24"/>
                <w:szCs w:val="24"/>
                <w:lang w:eastAsia="id-ID"/>
              </w:rPr>
              <w:t>, at murphjen@aol.com.</w:t>
            </w:r>
            <w:r w:rsidRPr="00765280">
              <w:rPr>
                <w:rFonts w:asciiTheme="majorBidi" w:eastAsia="Times New Roman" w:hAnsiTheme="majorBidi" w:cstheme="majorBidi"/>
                <w:sz w:val="24"/>
                <w:szCs w:val="24"/>
                <w:lang w:eastAsia="id-ID"/>
              </w:rPr>
              <w:br/>
            </w:r>
            <w:r w:rsidRPr="00765280">
              <w:rPr>
                <w:rFonts w:asciiTheme="majorBidi" w:eastAsia="Times New Roman" w:hAnsiTheme="majorBidi" w:cstheme="majorBidi"/>
                <w:sz w:val="24"/>
                <w:szCs w:val="24"/>
                <w:lang w:eastAsia="id-ID"/>
              </w:rPr>
              <w:br/>
              <w:t>IGI Global</w:t>
            </w:r>
            <w:r w:rsidRPr="00765280">
              <w:rPr>
                <w:rFonts w:asciiTheme="majorBidi" w:eastAsia="Times New Roman" w:hAnsiTheme="majorBidi" w:cstheme="majorBidi"/>
                <w:sz w:val="24"/>
                <w:szCs w:val="24"/>
                <w:lang w:eastAsia="id-ID"/>
              </w:rPr>
              <w:br/>
            </w:r>
            <w:proofErr w:type="spellStart"/>
            <w:r w:rsidRPr="00765280">
              <w:rPr>
                <w:rFonts w:asciiTheme="majorBidi" w:eastAsia="Times New Roman" w:hAnsiTheme="majorBidi" w:cstheme="majorBidi"/>
                <w:sz w:val="24"/>
                <w:szCs w:val="24"/>
                <w:lang w:eastAsia="id-ID"/>
              </w:rPr>
              <w:t>eEditorial</w:t>
            </w:r>
            <w:proofErr w:type="spellEnd"/>
            <w:r w:rsidRPr="00765280">
              <w:rPr>
                <w:rFonts w:asciiTheme="majorBidi" w:eastAsia="Times New Roman" w:hAnsiTheme="majorBidi" w:cstheme="majorBidi"/>
                <w:sz w:val="24"/>
                <w:szCs w:val="24"/>
                <w:lang w:eastAsia="id-ID"/>
              </w:rPr>
              <w:t xml:space="preserve"> Discovery® </w:t>
            </w:r>
          </w:p>
        </w:tc>
      </w:tr>
      <w:tr w:rsidR="008C0F8F" w:rsidRPr="00765280" w14:paraId="5CA9E5A8" w14:textId="77777777" w:rsidTr="000D3381">
        <w:trPr>
          <w:tblCellSpacing w:w="0" w:type="dxa"/>
        </w:trPr>
        <w:tc>
          <w:tcPr>
            <w:tcW w:w="0" w:type="auto"/>
            <w:hideMark/>
          </w:tcPr>
          <w:p w14:paraId="44A3D833" w14:textId="77777777" w:rsidR="008C0F8F" w:rsidRPr="00765280" w:rsidRDefault="00000000" w:rsidP="000D3381">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pict w14:anchorId="57D19AAC">
                <v:rect id="_x0000_i1025" style="width:0;height:1.5pt" o:hralign="center" o:hrstd="t" o:hr="t" fillcolor="#a0a0a0" stroked="f"/>
              </w:pict>
            </w:r>
          </w:p>
        </w:tc>
      </w:tr>
    </w:tbl>
    <w:p w14:paraId="7CDC42A8" w14:textId="77777777" w:rsidR="008C0F8F" w:rsidRDefault="008C0F8F" w:rsidP="008C0F8F"/>
    <w:p w14:paraId="28F62510" w14:textId="77777777" w:rsidR="008C0F8F" w:rsidRPr="008B1537" w:rsidRDefault="008C0F8F" w:rsidP="008B1537">
      <w:pPr>
        <w:spacing w:after="0" w:line="276" w:lineRule="auto"/>
        <w:rPr>
          <w:rFonts w:ascii="Times New Roman" w:hAnsi="Times New Roman" w:cs="Times New Roman"/>
          <w:b/>
          <w:sz w:val="32"/>
          <w:szCs w:val="32"/>
        </w:rPr>
      </w:pPr>
      <w:r w:rsidRPr="008B1537">
        <w:rPr>
          <w:rFonts w:ascii="Times New Roman" w:hAnsi="Times New Roman" w:cs="Times New Roman"/>
          <w:b/>
          <w:sz w:val="32"/>
          <w:szCs w:val="32"/>
        </w:rPr>
        <w:t>Point of Review</w:t>
      </w:r>
    </w:p>
    <w:p w14:paraId="05F89E5F" w14:textId="77777777" w:rsidR="008C0F8F" w:rsidRPr="008B1537" w:rsidRDefault="008C0F8F" w:rsidP="008B1537">
      <w:pPr>
        <w:spacing w:after="0" w:line="276" w:lineRule="auto"/>
        <w:rPr>
          <w:rFonts w:ascii="Times New Roman" w:hAnsi="Times New Roman" w:cs="Times New Roman"/>
          <w:b/>
          <w:sz w:val="32"/>
          <w:szCs w:val="32"/>
        </w:rPr>
      </w:pPr>
      <w:r w:rsidRPr="008B1537">
        <w:rPr>
          <w:rFonts w:ascii="Times New Roman" w:hAnsi="Times New Roman" w:cs="Times New Roman"/>
          <w:b/>
          <w:sz w:val="32"/>
          <w:szCs w:val="32"/>
        </w:rPr>
        <w:t xml:space="preserve">This manuscript has been changed as your request. </w:t>
      </w:r>
    </w:p>
    <w:p w14:paraId="2DE067E6" w14:textId="77777777" w:rsidR="008C0F8F" w:rsidRPr="00766203" w:rsidRDefault="008C0F8F" w:rsidP="008C0F8F">
      <w:pPr>
        <w:spacing w:after="0" w:line="240" w:lineRule="auto"/>
        <w:rPr>
          <w:rFonts w:ascii="Times New Roman" w:hAnsi="Times New Roman" w:cs="Times New Roman"/>
          <w:b/>
          <w:bCs/>
          <w:color w:val="FF0000"/>
          <w:sz w:val="24"/>
          <w:szCs w:val="24"/>
          <w:lang w:eastAsia="id-ID"/>
        </w:rPr>
      </w:pPr>
      <w:r w:rsidRPr="00766203">
        <w:rPr>
          <w:rFonts w:ascii="Times New Roman" w:hAnsi="Times New Roman" w:cs="Times New Roman"/>
          <w:color w:val="FF0000"/>
          <w:sz w:val="24"/>
          <w:szCs w:val="24"/>
          <w:lang w:eastAsia="id-ID"/>
        </w:rPr>
        <w:t xml:space="preserve">For consistency of publication, we ask that you ensure that your paper meets APA style guidelines. Manuscripts should be limited to 20 double-spaced pages (including references). We ask that you kindly adhere to these guidelines. In addition, please carefully go over the "Guidelines for Preparing Accepted Manuscripts": </w:t>
      </w:r>
      <w:r w:rsidRPr="00766203">
        <w:rPr>
          <w:rFonts w:ascii="Times New Roman" w:hAnsi="Times New Roman" w:cs="Times New Roman"/>
          <w:color w:val="FF0000"/>
          <w:sz w:val="24"/>
          <w:szCs w:val="24"/>
          <w:lang w:eastAsia="id-ID"/>
        </w:rPr>
        <w:br/>
      </w:r>
    </w:p>
    <w:p w14:paraId="14FE9DAD" w14:textId="77777777" w:rsidR="008C0F8F" w:rsidRDefault="008C0F8F" w:rsidP="008C0F8F">
      <w:pPr>
        <w:spacing w:after="0" w:line="240" w:lineRule="auto"/>
        <w:rPr>
          <w:rFonts w:ascii="Times New Roman" w:hAnsi="Times New Roman" w:cs="Times New Roman"/>
          <w:b/>
          <w:bCs/>
          <w:sz w:val="24"/>
          <w:szCs w:val="24"/>
          <w:lang w:eastAsia="id-ID"/>
        </w:rPr>
      </w:pPr>
      <w:r>
        <w:rPr>
          <w:rFonts w:ascii="Times New Roman" w:hAnsi="Times New Roman" w:cs="Times New Roman"/>
          <w:b/>
          <w:bCs/>
          <w:sz w:val="24"/>
          <w:szCs w:val="24"/>
          <w:lang w:eastAsia="id-ID"/>
        </w:rPr>
        <w:t>Review from Editor</w:t>
      </w:r>
    </w:p>
    <w:p w14:paraId="06F3B564" w14:textId="77777777" w:rsidR="008C0F8F" w:rsidRDefault="008C0F8F" w:rsidP="008C0F8F">
      <w:pPr>
        <w:spacing w:after="0" w:line="240" w:lineRule="auto"/>
        <w:rPr>
          <w:rFonts w:ascii="Times New Roman" w:hAnsi="Times New Roman" w:cs="Times New Roman"/>
          <w:b/>
          <w:bCs/>
          <w:sz w:val="24"/>
          <w:szCs w:val="24"/>
          <w:lang w:eastAsia="id-ID"/>
        </w:rPr>
      </w:pPr>
    </w:p>
    <w:p w14:paraId="4E827201" w14:textId="77777777" w:rsidR="008C0F8F" w:rsidRPr="008B1537" w:rsidRDefault="008C0F8F" w:rsidP="008C0F8F">
      <w:pPr>
        <w:spacing w:after="0" w:line="240" w:lineRule="auto"/>
        <w:rPr>
          <w:rFonts w:ascii="Times New Roman" w:hAnsi="Times New Roman" w:cs="Times New Roman"/>
          <w:b/>
          <w:bCs/>
          <w:sz w:val="28"/>
          <w:szCs w:val="28"/>
        </w:rPr>
      </w:pPr>
      <w:r w:rsidRPr="008B1537">
        <w:rPr>
          <w:rFonts w:ascii="Times New Roman" w:hAnsi="Times New Roman" w:cs="Times New Roman"/>
          <w:sz w:val="28"/>
          <w:szCs w:val="28"/>
          <w:lang w:eastAsia="id-ID"/>
        </w:rPr>
        <w:t>1. The sentences in Table 1 don't read very well. Is this because they are translated from Indonesian</w:t>
      </w:r>
      <w:r w:rsidRPr="008B1537">
        <w:rPr>
          <w:rFonts w:ascii="Times New Roman" w:hAnsi="Times New Roman" w:cs="Times New Roman"/>
          <w:b/>
          <w:bCs/>
          <w:sz w:val="28"/>
          <w:szCs w:val="28"/>
          <w:lang w:eastAsia="id-ID"/>
        </w:rPr>
        <w:t>?</w:t>
      </w:r>
      <w:r w:rsidRPr="008B1537">
        <w:rPr>
          <w:rFonts w:ascii="Times New Roman" w:hAnsi="Times New Roman" w:cs="Times New Roman"/>
          <w:b/>
          <w:bCs/>
          <w:sz w:val="28"/>
          <w:szCs w:val="28"/>
          <w:lang w:eastAsia="id-ID"/>
        </w:rPr>
        <w:br/>
      </w:r>
    </w:p>
    <w:p w14:paraId="7D5C5E6F" w14:textId="77777777" w:rsidR="008C0F8F" w:rsidRPr="00273DC6" w:rsidRDefault="008C0F8F" w:rsidP="008C0F8F">
      <w:pPr>
        <w:pStyle w:val="Footer"/>
        <w:tabs>
          <w:tab w:val="clear" w:pos="4320"/>
          <w:tab w:val="center" w:pos="720"/>
        </w:tabs>
        <w:spacing w:line="480" w:lineRule="auto"/>
        <w:rPr>
          <w:b/>
          <w:bCs/>
        </w:rPr>
      </w:pPr>
      <w:r w:rsidRPr="00273DC6">
        <w:rPr>
          <w:b/>
          <w:bCs/>
        </w:rPr>
        <w:t>Before</w:t>
      </w:r>
    </w:p>
    <w:p w14:paraId="5B9FD2DE" w14:textId="77777777" w:rsidR="008C0F8F" w:rsidRPr="00273DC6" w:rsidRDefault="008C0F8F" w:rsidP="008C0F8F">
      <w:pPr>
        <w:spacing w:after="0" w:line="240" w:lineRule="auto"/>
        <w:rPr>
          <w:rFonts w:ascii="Times New Roman" w:hAnsi="Times New Roman" w:cs="Times New Roman"/>
          <w:b/>
          <w:bCs/>
          <w:color w:val="000000" w:themeColor="text1"/>
          <w:sz w:val="24"/>
          <w:szCs w:val="24"/>
        </w:rPr>
      </w:pPr>
      <w:r w:rsidRPr="00273DC6">
        <w:rPr>
          <w:rFonts w:ascii="Times New Roman" w:hAnsi="Times New Roman" w:cs="Times New Roman"/>
          <w:b/>
          <w:bCs/>
          <w:color w:val="000000" w:themeColor="text1"/>
          <w:sz w:val="24"/>
          <w:szCs w:val="24"/>
        </w:rPr>
        <w:t>Table 1. Scale Item for Measures</w:t>
      </w:r>
    </w:p>
    <w:tbl>
      <w:tblPr>
        <w:tblStyle w:val="TableGrid"/>
        <w:tblW w:w="9018" w:type="dxa"/>
        <w:tblLook w:val="04A0" w:firstRow="1" w:lastRow="0" w:firstColumn="1" w:lastColumn="0" w:noHBand="0" w:noVBand="1"/>
      </w:tblPr>
      <w:tblGrid>
        <w:gridCol w:w="7308"/>
        <w:gridCol w:w="1710"/>
      </w:tblGrid>
      <w:tr w:rsidR="008C0F8F" w:rsidRPr="00661E97" w14:paraId="45A4441C" w14:textId="77777777" w:rsidTr="000D3381">
        <w:tc>
          <w:tcPr>
            <w:tcW w:w="7308" w:type="dxa"/>
            <w:tcBorders>
              <w:top w:val="single" w:sz="4" w:space="0" w:color="auto"/>
              <w:bottom w:val="single" w:sz="4" w:space="0" w:color="auto"/>
            </w:tcBorders>
          </w:tcPr>
          <w:p w14:paraId="1D6962F2" w14:textId="77777777" w:rsidR="008C0F8F" w:rsidRPr="00661E97" w:rsidRDefault="008C0F8F" w:rsidP="000D3381">
            <w:pPr>
              <w:jc w:val="both"/>
              <w:rPr>
                <w:rFonts w:ascii="Times New Roman" w:hAnsi="Times New Roman" w:cs="Times New Roman"/>
                <w:sz w:val="24"/>
                <w:szCs w:val="24"/>
              </w:rPr>
            </w:pPr>
            <w:r w:rsidRPr="00661E97">
              <w:rPr>
                <w:rFonts w:ascii="Times New Roman" w:hAnsi="Times New Roman" w:cs="Times New Roman"/>
                <w:sz w:val="24"/>
                <w:szCs w:val="24"/>
              </w:rPr>
              <w:t>Reflective scale names items (measured on 10-point scale indicating the extent to which respondent agrees with following statements</w:t>
            </w:r>
            <w:r>
              <w:rPr>
                <w:rFonts w:ascii="Times New Roman" w:hAnsi="Times New Roman" w:cs="Times New Roman"/>
                <w:sz w:val="24"/>
                <w:szCs w:val="24"/>
              </w:rPr>
              <w:t>)</w:t>
            </w:r>
          </w:p>
        </w:tc>
        <w:tc>
          <w:tcPr>
            <w:tcW w:w="1710" w:type="dxa"/>
            <w:tcBorders>
              <w:top w:val="single" w:sz="4" w:space="0" w:color="auto"/>
              <w:bottom w:val="single" w:sz="4" w:space="0" w:color="auto"/>
            </w:tcBorders>
          </w:tcPr>
          <w:p w14:paraId="6F059EA6" w14:textId="77777777" w:rsidR="008C0F8F" w:rsidRPr="00661E97" w:rsidRDefault="008C0F8F" w:rsidP="000D3381">
            <w:pPr>
              <w:jc w:val="center"/>
              <w:rPr>
                <w:rFonts w:ascii="Times New Roman" w:hAnsi="Times New Roman" w:cs="Times New Roman"/>
                <w:sz w:val="24"/>
                <w:szCs w:val="24"/>
              </w:rPr>
            </w:pPr>
            <w:r w:rsidRPr="00661E97">
              <w:rPr>
                <w:rFonts w:ascii="Times New Roman" w:hAnsi="Times New Roman" w:cs="Times New Roman"/>
                <w:sz w:val="24"/>
                <w:szCs w:val="24"/>
              </w:rPr>
              <w:t>Standardized loading</w:t>
            </w:r>
            <w:r>
              <w:rPr>
                <w:rFonts w:ascii="Times New Roman" w:hAnsi="Times New Roman" w:cs="Times New Roman"/>
                <w:sz w:val="24"/>
                <w:szCs w:val="24"/>
              </w:rPr>
              <w:t xml:space="preserve"> factor</w:t>
            </w:r>
          </w:p>
        </w:tc>
      </w:tr>
      <w:tr w:rsidR="008C0F8F" w:rsidRPr="00661E97" w14:paraId="0652CCFB" w14:textId="77777777" w:rsidTr="000D3381">
        <w:tc>
          <w:tcPr>
            <w:tcW w:w="7308" w:type="dxa"/>
            <w:tcBorders>
              <w:top w:val="single" w:sz="4" w:space="0" w:color="auto"/>
            </w:tcBorders>
          </w:tcPr>
          <w:p w14:paraId="49D5BF1D" w14:textId="77777777" w:rsidR="008C0F8F" w:rsidRPr="00661E97" w:rsidRDefault="008C0F8F" w:rsidP="000D3381">
            <w:pPr>
              <w:jc w:val="both"/>
              <w:rPr>
                <w:rFonts w:ascii="Times New Roman" w:hAnsi="Times New Roman" w:cs="Times New Roman"/>
                <w:b/>
                <w:bCs/>
                <w:sz w:val="24"/>
                <w:szCs w:val="24"/>
              </w:rPr>
            </w:pPr>
            <w:r w:rsidRPr="00661E97">
              <w:rPr>
                <w:rFonts w:ascii="Times New Roman" w:hAnsi="Times New Roman" w:cs="Times New Roman"/>
                <w:b/>
                <w:bCs/>
                <w:sz w:val="24"/>
                <w:szCs w:val="24"/>
              </w:rPr>
              <w:t>Knowledge sharing in a critical moment (Cronbach’s α =0.855)</w:t>
            </w:r>
          </w:p>
          <w:p w14:paraId="28118651" w14:textId="77777777" w:rsidR="008C0F8F" w:rsidRPr="00661E97" w:rsidRDefault="008C0F8F" w:rsidP="000D3381">
            <w:pPr>
              <w:pStyle w:val="ListParagraph"/>
              <w:widowControl w:val="0"/>
              <w:numPr>
                <w:ilvl w:val="0"/>
                <w:numId w:val="1"/>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I always tried to divide information about the important tasks</w:t>
            </w:r>
          </w:p>
          <w:p w14:paraId="435A8F8B" w14:textId="77777777" w:rsidR="008C0F8F" w:rsidRPr="00661E97" w:rsidRDefault="008C0F8F" w:rsidP="000D3381">
            <w:pPr>
              <w:pStyle w:val="ListParagraph"/>
              <w:widowControl w:val="0"/>
              <w:numPr>
                <w:ilvl w:val="0"/>
                <w:numId w:val="1"/>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 xml:space="preserve">I always sharing a </w:t>
            </w:r>
            <w:proofErr w:type="gramStart"/>
            <w:r w:rsidRPr="00661E97">
              <w:rPr>
                <w:rFonts w:ascii="Times New Roman" w:hAnsi="Times New Roman" w:cs="Times New Roman"/>
                <w:sz w:val="24"/>
                <w:szCs w:val="24"/>
              </w:rPr>
              <w:t>new ideas</w:t>
            </w:r>
            <w:proofErr w:type="gramEnd"/>
            <w:r w:rsidRPr="00661E97">
              <w:rPr>
                <w:rFonts w:ascii="Times New Roman" w:hAnsi="Times New Roman" w:cs="Times New Roman"/>
                <w:sz w:val="24"/>
                <w:szCs w:val="24"/>
              </w:rPr>
              <w:t xml:space="preserve"> to problem </w:t>
            </w:r>
            <w:proofErr w:type="spellStart"/>
            <w:r w:rsidRPr="00661E97">
              <w:rPr>
                <w:rFonts w:ascii="Times New Roman" w:hAnsi="Times New Roman" w:cs="Times New Roman"/>
                <w:sz w:val="24"/>
                <w:szCs w:val="24"/>
              </w:rPr>
              <w:t>solutiob</w:t>
            </w:r>
            <w:proofErr w:type="spellEnd"/>
            <w:r w:rsidRPr="00661E97">
              <w:rPr>
                <w:rFonts w:ascii="Times New Roman" w:hAnsi="Times New Roman" w:cs="Times New Roman"/>
                <w:sz w:val="24"/>
                <w:szCs w:val="24"/>
              </w:rPr>
              <w:t xml:space="preserve"> about the job and uncertainly.</w:t>
            </w:r>
          </w:p>
          <w:p w14:paraId="0441913B" w14:textId="77777777" w:rsidR="008C0F8F" w:rsidRPr="00661E97" w:rsidRDefault="008C0F8F" w:rsidP="000D3381">
            <w:pPr>
              <w:pStyle w:val="ListParagraph"/>
              <w:widowControl w:val="0"/>
              <w:numPr>
                <w:ilvl w:val="0"/>
                <w:numId w:val="1"/>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 xml:space="preserve">I always sharing ideas on problem solving the key work to be </w:t>
            </w:r>
            <w:r w:rsidRPr="00661E97">
              <w:rPr>
                <w:rFonts w:ascii="Times New Roman" w:hAnsi="Times New Roman" w:cs="Times New Roman"/>
                <w:sz w:val="24"/>
                <w:szCs w:val="24"/>
              </w:rPr>
              <w:lastRenderedPageBreak/>
              <w:t>accomplished</w:t>
            </w:r>
          </w:p>
          <w:p w14:paraId="626D2DB8" w14:textId="77777777" w:rsidR="008C0F8F" w:rsidRPr="00661E97" w:rsidRDefault="008C0F8F" w:rsidP="000D3381">
            <w:pPr>
              <w:pStyle w:val="ListParagraph"/>
              <w:widowControl w:val="0"/>
              <w:numPr>
                <w:ilvl w:val="0"/>
                <w:numId w:val="1"/>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 xml:space="preserve">I always share experiences in his new job </w:t>
            </w:r>
          </w:p>
        </w:tc>
        <w:tc>
          <w:tcPr>
            <w:tcW w:w="1710" w:type="dxa"/>
            <w:tcBorders>
              <w:top w:val="single" w:sz="4" w:space="0" w:color="auto"/>
            </w:tcBorders>
          </w:tcPr>
          <w:p w14:paraId="117FC8E8" w14:textId="77777777" w:rsidR="008C0F8F" w:rsidRPr="00661E97" w:rsidRDefault="008C0F8F" w:rsidP="000D3381">
            <w:pPr>
              <w:jc w:val="center"/>
              <w:rPr>
                <w:rFonts w:ascii="Times New Roman" w:hAnsi="Times New Roman" w:cs="Times New Roman"/>
                <w:sz w:val="24"/>
                <w:szCs w:val="24"/>
              </w:rPr>
            </w:pPr>
          </w:p>
          <w:p w14:paraId="6E4B36AF"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0.790</w:t>
            </w:r>
          </w:p>
          <w:p w14:paraId="567DBF93" w14:textId="77777777" w:rsidR="008C0F8F" w:rsidRDefault="008C0F8F" w:rsidP="000D3381">
            <w:pPr>
              <w:jc w:val="center"/>
              <w:rPr>
                <w:rFonts w:ascii="Times New Roman" w:hAnsi="Times New Roman" w:cs="Times New Roman"/>
                <w:sz w:val="24"/>
                <w:szCs w:val="24"/>
              </w:rPr>
            </w:pPr>
            <w:r>
              <w:rPr>
                <w:rFonts w:ascii="Times New Roman" w:hAnsi="Times New Roman" w:cs="Times New Roman"/>
                <w:sz w:val="24"/>
                <w:szCs w:val="24"/>
              </w:rPr>
              <w:t>0.620</w:t>
            </w:r>
          </w:p>
          <w:p w14:paraId="312B48BD" w14:textId="77777777" w:rsidR="008C0F8F" w:rsidRPr="00661E97" w:rsidRDefault="008C0F8F" w:rsidP="000D3381">
            <w:pPr>
              <w:jc w:val="center"/>
              <w:rPr>
                <w:rFonts w:ascii="Times New Roman" w:hAnsi="Times New Roman" w:cs="Times New Roman"/>
                <w:sz w:val="24"/>
                <w:szCs w:val="24"/>
              </w:rPr>
            </w:pPr>
          </w:p>
          <w:p w14:paraId="6492486F"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0.790</w:t>
            </w:r>
          </w:p>
          <w:p w14:paraId="5AF1B8FE"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lastRenderedPageBreak/>
              <w:t>0.910</w:t>
            </w:r>
          </w:p>
        </w:tc>
      </w:tr>
      <w:tr w:rsidR="008C0F8F" w:rsidRPr="00661E97" w14:paraId="79B2D19A" w14:textId="77777777" w:rsidTr="000D3381">
        <w:trPr>
          <w:trHeight w:val="2154"/>
        </w:trPr>
        <w:tc>
          <w:tcPr>
            <w:tcW w:w="7308" w:type="dxa"/>
          </w:tcPr>
          <w:p w14:paraId="318E7175" w14:textId="77777777" w:rsidR="008C0F8F" w:rsidRPr="00661E97" w:rsidRDefault="008C0F8F" w:rsidP="000D3381">
            <w:pPr>
              <w:jc w:val="both"/>
              <w:rPr>
                <w:rFonts w:ascii="Times New Roman" w:hAnsi="Times New Roman" w:cs="Times New Roman"/>
                <w:b/>
                <w:bCs/>
                <w:sz w:val="24"/>
                <w:szCs w:val="24"/>
              </w:rPr>
            </w:pPr>
            <w:r w:rsidRPr="00661E97">
              <w:rPr>
                <w:rFonts w:ascii="Times New Roman" w:hAnsi="Times New Roman" w:cs="Times New Roman"/>
                <w:b/>
                <w:bCs/>
                <w:sz w:val="24"/>
                <w:szCs w:val="24"/>
              </w:rPr>
              <w:t>Affective commitment (Cronbach’s α =0.909)</w:t>
            </w:r>
          </w:p>
          <w:p w14:paraId="40A358CA" w14:textId="77777777" w:rsidR="008C0F8F" w:rsidRPr="00661E97" w:rsidRDefault="008C0F8F" w:rsidP="000D3381">
            <w:pPr>
              <w:pStyle w:val="ListParagraph"/>
              <w:widowControl w:val="0"/>
              <w:numPr>
                <w:ilvl w:val="0"/>
                <w:numId w:val="2"/>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 xml:space="preserve">I </w:t>
            </w:r>
            <w:proofErr w:type="gramStart"/>
            <w:r w:rsidRPr="00661E97">
              <w:rPr>
                <w:rFonts w:ascii="Times New Roman" w:hAnsi="Times New Roman" w:cs="Times New Roman"/>
                <w:sz w:val="24"/>
                <w:szCs w:val="24"/>
              </w:rPr>
              <w:t>Have  interaction</w:t>
            </w:r>
            <w:proofErr w:type="gramEnd"/>
            <w:r w:rsidRPr="00661E97">
              <w:rPr>
                <w:rFonts w:ascii="Times New Roman" w:hAnsi="Times New Roman" w:cs="Times New Roman"/>
                <w:sz w:val="24"/>
                <w:szCs w:val="24"/>
              </w:rPr>
              <w:t xml:space="preserve"> ties with organization</w:t>
            </w:r>
          </w:p>
          <w:p w14:paraId="55921B91" w14:textId="77777777" w:rsidR="008C0F8F" w:rsidRPr="00661E97" w:rsidRDefault="008C0F8F" w:rsidP="000D3381">
            <w:pPr>
              <w:pStyle w:val="ListParagraph"/>
              <w:widowControl w:val="0"/>
              <w:numPr>
                <w:ilvl w:val="0"/>
                <w:numId w:val="2"/>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 xml:space="preserve">Capability to explore a potential competence to achieving organizational vision </w:t>
            </w:r>
          </w:p>
          <w:p w14:paraId="61386FE0" w14:textId="77777777" w:rsidR="008C0F8F" w:rsidRPr="00661E97" w:rsidRDefault="008C0F8F" w:rsidP="000D3381">
            <w:pPr>
              <w:pStyle w:val="ListParagraph"/>
              <w:widowControl w:val="0"/>
              <w:numPr>
                <w:ilvl w:val="0"/>
                <w:numId w:val="2"/>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Not easily gave for realize the purpose company</w:t>
            </w:r>
          </w:p>
          <w:p w14:paraId="4D28DB49" w14:textId="77777777" w:rsidR="008C0F8F" w:rsidRPr="00661E97" w:rsidRDefault="008C0F8F" w:rsidP="000D3381">
            <w:pPr>
              <w:pStyle w:val="ListParagraph"/>
              <w:widowControl w:val="0"/>
              <w:numPr>
                <w:ilvl w:val="0"/>
                <w:numId w:val="2"/>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 xml:space="preserve">Implement that values it can be </w:t>
            </w:r>
            <w:proofErr w:type="gramStart"/>
            <w:r w:rsidRPr="00661E97">
              <w:rPr>
                <w:rFonts w:ascii="Times New Roman" w:hAnsi="Times New Roman" w:cs="Times New Roman"/>
                <w:sz w:val="24"/>
                <w:szCs w:val="24"/>
              </w:rPr>
              <w:t>achieved.(</w:t>
            </w:r>
            <w:proofErr w:type="gramEnd"/>
            <w:r w:rsidRPr="00661E97">
              <w:rPr>
                <w:rFonts w:ascii="Times New Roman" w:hAnsi="Times New Roman" w:cs="Times New Roman"/>
                <w:sz w:val="24"/>
                <w:szCs w:val="24"/>
              </w:rPr>
              <w:t xml:space="preserve"> as oriented on the consumer, attitude responsible, professional in employment )</w:t>
            </w:r>
          </w:p>
        </w:tc>
        <w:tc>
          <w:tcPr>
            <w:tcW w:w="1710" w:type="dxa"/>
          </w:tcPr>
          <w:p w14:paraId="3371637A" w14:textId="77777777" w:rsidR="008C0F8F" w:rsidRPr="00661E97" w:rsidRDefault="008C0F8F" w:rsidP="000D3381">
            <w:pPr>
              <w:jc w:val="center"/>
              <w:rPr>
                <w:rFonts w:ascii="Times New Roman" w:hAnsi="Times New Roman" w:cs="Times New Roman"/>
                <w:sz w:val="24"/>
                <w:szCs w:val="24"/>
              </w:rPr>
            </w:pPr>
          </w:p>
          <w:p w14:paraId="2001FEA3"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0.750</w:t>
            </w:r>
          </w:p>
          <w:p w14:paraId="0792795A"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0.900</w:t>
            </w:r>
          </w:p>
          <w:p w14:paraId="194625C6" w14:textId="77777777" w:rsidR="008C0F8F" w:rsidRPr="00661E97" w:rsidRDefault="008C0F8F" w:rsidP="000D3381">
            <w:pPr>
              <w:jc w:val="center"/>
              <w:rPr>
                <w:rFonts w:ascii="Times New Roman" w:hAnsi="Times New Roman" w:cs="Times New Roman"/>
                <w:sz w:val="24"/>
                <w:szCs w:val="24"/>
              </w:rPr>
            </w:pPr>
          </w:p>
          <w:p w14:paraId="3323D99F"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0.860</w:t>
            </w:r>
          </w:p>
          <w:p w14:paraId="0160878D" w14:textId="77777777" w:rsidR="008C0F8F" w:rsidRPr="00661E97" w:rsidRDefault="008C0F8F" w:rsidP="000D3381">
            <w:pPr>
              <w:jc w:val="center"/>
              <w:rPr>
                <w:rFonts w:ascii="Times New Roman" w:hAnsi="Times New Roman" w:cs="Times New Roman"/>
                <w:sz w:val="24"/>
                <w:szCs w:val="24"/>
              </w:rPr>
            </w:pPr>
          </w:p>
          <w:p w14:paraId="6F3CD714"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0.870</w:t>
            </w:r>
          </w:p>
          <w:p w14:paraId="0C141694" w14:textId="77777777" w:rsidR="008C0F8F" w:rsidRPr="00661E97" w:rsidRDefault="008C0F8F" w:rsidP="000D3381">
            <w:pPr>
              <w:rPr>
                <w:rFonts w:ascii="Times New Roman" w:hAnsi="Times New Roman" w:cs="Times New Roman"/>
                <w:sz w:val="24"/>
                <w:szCs w:val="24"/>
              </w:rPr>
            </w:pPr>
          </w:p>
        </w:tc>
      </w:tr>
      <w:tr w:rsidR="008C0F8F" w:rsidRPr="00661E97" w14:paraId="16898192" w14:textId="77777777" w:rsidTr="000D3381">
        <w:trPr>
          <w:trHeight w:val="1404"/>
        </w:trPr>
        <w:tc>
          <w:tcPr>
            <w:tcW w:w="7308" w:type="dxa"/>
          </w:tcPr>
          <w:p w14:paraId="5C1FF6BB" w14:textId="77777777" w:rsidR="008C0F8F" w:rsidRPr="00661E97" w:rsidRDefault="008C0F8F" w:rsidP="000D3381">
            <w:pPr>
              <w:jc w:val="both"/>
              <w:rPr>
                <w:rFonts w:ascii="Times New Roman" w:hAnsi="Times New Roman" w:cs="Times New Roman"/>
                <w:b/>
                <w:bCs/>
                <w:sz w:val="24"/>
                <w:szCs w:val="24"/>
              </w:rPr>
            </w:pPr>
            <w:r w:rsidRPr="00661E97">
              <w:rPr>
                <w:rFonts w:ascii="Times New Roman" w:hAnsi="Times New Roman" w:cs="Times New Roman"/>
                <w:b/>
                <w:bCs/>
                <w:sz w:val="24"/>
                <w:szCs w:val="24"/>
              </w:rPr>
              <w:t>Group awareness on organizational objective (Cronbach’s α =0.880)</w:t>
            </w:r>
          </w:p>
          <w:p w14:paraId="51495274" w14:textId="77777777" w:rsidR="008C0F8F" w:rsidRPr="00661E97" w:rsidRDefault="008C0F8F" w:rsidP="000D3381">
            <w:pPr>
              <w:pStyle w:val="ListParagraph"/>
              <w:widowControl w:val="0"/>
              <w:numPr>
                <w:ilvl w:val="0"/>
                <w:numId w:val="4"/>
              </w:numPr>
              <w:spacing w:after="0" w:line="240" w:lineRule="auto"/>
              <w:ind w:left="450" w:hanging="450"/>
              <w:rPr>
                <w:rFonts w:ascii="Times New Roman" w:hAnsi="Times New Roman" w:cs="Times New Roman"/>
                <w:sz w:val="24"/>
                <w:szCs w:val="24"/>
                <w:lang w:val="en-US"/>
              </w:rPr>
            </w:pPr>
            <w:r w:rsidRPr="00661E97">
              <w:rPr>
                <w:rFonts w:ascii="Times New Roman" w:hAnsi="Times New Roman" w:cs="Times New Roman"/>
                <w:sz w:val="24"/>
                <w:szCs w:val="24"/>
              </w:rPr>
              <w:t xml:space="preserve">Having an </w:t>
            </w:r>
            <w:proofErr w:type="gramStart"/>
            <w:r w:rsidRPr="00661E97">
              <w:rPr>
                <w:rFonts w:ascii="Times New Roman" w:hAnsi="Times New Roman" w:cs="Times New Roman"/>
                <w:sz w:val="24"/>
                <w:szCs w:val="24"/>
              </w:rPr>
              <w:t>orientation</w:t>
            </w:r>
            <w:proofErr w:type="gramEnd"/>
            <w:r w:rsidRPr="00661E97">
              <w:rPr>
                <w:rFonts w:ascii="Times New Roman" w:hAnsi="Times New Roman" w:cs="Times New Roman"/>
                <w:sz w:val="24"/>
                <w:szCs w:val="24"/>
              </w:rPr>
              <w:t xml:space="preserve"> a specific purpose</w:t>
            </w:r>
          </w:p>
          <w:p w14:paraId="04ED02E9" w14:textId="77777777" w:rsidR="008C0F8F" w:rsidRPr="00661E97" w:rsidRDefault="008C0F8F" w:rsidP="000D3381">
            <w:pPr>
              <w:pStyle w:val="ListParagraph"/>
              <w:widowControl w:val="0"/>
              <w:numPr>
                <w:ilvl w:val="0"/>
                <w:numId w:val="4"/>
              </w:numPr>
              <w:spacing w:after="0" w:line="240" w:lineRule="auto"/>
              <w:ind w:left="450" w:hanging="450"/>
              <w:rPr>
                <w:rFonts w:ascii="Times New Roman" w:hAnsi="Times New Roman" w:cs="Times New Roman"/>
                <w:sz w:val="24"/>
                <w:szCs w:val="24"/>
                <w:lang w:val="en-US"/>
              </w:rPr>
            </w:pPr>
            <w:r w:rsidRPr="00661E97">
              <w:rPr>
                <w:rFonts w:ascii="Times New Roman" w:hAnsi="Times New Roman" w:cs="Times New Roman"/>
                <w:sz w:val="24"/>
                <w:szCs w:val="24"/>
              </w:rPr>
              <w:t>Always participate achieve objectives challenge</w:t>
            </w:r>
          </w:p>
          <w:p w14:paraId="13956529" w14:textId="77777777" w:rsidR="008C0F8F" w:rsidRPr="00661E97" w:rsidRDefault="008C0F8F" w:rsidP="000D3381">
            <w:pPr>
              <w:pStyle w:val="ListParagraph"/>
              <w:widowControl w:val="0"/>
              <w:spacing w:after="0" w:line="240" w:lineRule="auto"/>
              <w:ind w:left="450"/>
              <w:rPr>
                <w:rFonts w:ascii="Times New Roman" w:hAnsi="Times New Roman" w:cs="Times New Roman"/>
                <w:sz w:val="24"/>
                <w:szCs w:val="24"/>
                <w:lang w:val="en-US"/>
              </w:rPr>
            </w:pPr>
            <w:r w:rsidRPr="00661E97">
              <w:rPr>
                <w:rFonts w:ascii="Times New Roman" w:hAnsi="Times New Roman" w:cs="Times New Roman"/>
                <w:sz w:val="24"/>
                <w:szCs w:val="24"/>
              </w:rPr>
              <w:t>trying to realize the purpose of being difficult to achieve</w:t>
            </w:r>
          </w:p>
          <w:p w14:paraId="6556986E" w14:textId="77777777" w:rsidR="008C0F8F" w:rsidRPr="00661E97" w:rsidRDefault="008C0F8F" w:rsidP="000D3381">
            <w:pPr>
              <w:pStyle w:val="ListParagraph"/>
              <w:widowControl w:val="0"/>
              <w:numPr>
                <w:ilvl w:val="0"/>
                <w:numId w:val="4"/>
              </w:numPr>
              <w:spacing w:after="0" w:line="240" w:lineRule="auto"/>
              <w:ind w:left="450" w:hanging="450"/>
              <w:rPr>
                <w:rFonts w:ascii="Times New Roman" w:hAnsi="Times New Roman" w:cs="Times New Roman"/>
                <w:sz w:val="24"/>
                <w:szCs w:val="24"/>
              </w:rPr>
            </w:pPr>
            <w:r w:rsidRPr="00661E97">
              <w:rPr>
                <w:rFonts w:ascii="Times New Roman" w:hAnsi="Times New Roman" w:cs="Times New Roman"/>
                <w:sz w:val="24"/>
                <w:szCs w:val="24"/>
              </w:rPr>
              <w:t>I have concern high to the purpose organization</w:t>
            </w:r>
          </w:p>
        </w:tc>
        <w:tc>
          <w:tcPr>
            <w:tcW w:w="1710" w:type="dxa"/>
          </w:tcPr>
          <w:p w14:paraId="46229930" w14:textId="77777777" w:rsidR="008C0F8F" w:rsidRPr="00661E97" w:rsidRDefault="008C0F8F" w:rsidP="000D3381">
            <w:pPr>
              <w:jc w:val="center"/>
              <w:rPr>
                <w:rFonts w:ascii="Times New Roman" w:hAnsi="Times New Roman" w:cs="Times New Roman"/>
                <w:sz w:val="24"/>
                <w:szCs w:val="24"/>
              </w:rPr>
            </w:pPr>
          </w:p>
          <w:p w14:paraId="385BAF7D"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0.710</w:t>
            </w:r>
          </w:p>
          <w:p w14:paraId="30681B37"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0.830</w:t>
            </w:r>
          </w:p>
          <w:p w14:paraId="24E8C76D"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0.820</w:t>
            </w:r>
          </w:p>
          <w:p w14:paraId="11376E27"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0.800</w:t>
            </w:r>
          </w:p>
        </w:tc>
      </w:tr>
      <w:tr w:rsidR="008C0F8F" w:rsidRPr="00661E97" w14:paraId="67083E15" w14:textId="77777777" w:rsidTr="000D3381">
        <w:tc>
          <w:tcPr>
            <w:tcW w:w="7308" w:type="dxa"/>
          </w:tcPr>
          <w:p w14:paraId="343C88BE" w14:textId="77777777" w:rsidR="008C0F8F" w:rsidRPr="00661E97" w:rsidRDefault="008C0F8F" w:rsidP="000D3381">
            <w:pPr>
              <w:jc w:val="both"/>
              <w:rPr>
                <w:rFonts w:ascii="Times New Roman" w:hAnsi="Times New Roman" w:cs="Times New Roman"/>
                <w:b/>
                <w:bCs/>
                <w:sz w:val="24"/>
                <w:szCs w:val="24"/>
              </w:rPr>
            </w:pPr>
            <w:r w:rsidRPr="00661E97">
              <w:rPr>
                <w:rFonts w:ascii="Times New Roman" w:hAnsi="Times New Roman" w:cs="Times New Roman"/>
                <w:b/>
                <w:bCs/>
                <w:sz w:val="24"/>
                <w:szCs w:val="24"/>
              </w:rPr>
              <w:t>Career success (Cronbach’s α =0.890)</w:t>
            </w:r>
          </w:p>
          <w:p w14:paraId="1156BE8A" w14:textId="77777777" w:rsidR="008C0F8F" w:rsidRPr="00661E97" w:rsidRDefault="008C0F8F" w:rsidP="000D3381">
            <w:pPr>
              <w:pStyle w:val="ListParagraph"/>
              <w:widowControl w:val="0"/>
              <w:numPr>
                <w:ilvl w:val="0"/>
                <w:numId w:val="3"/>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I have success financially</w:t>
            </w:r>
          </w:p>
          <w:p w14:paraId="47D85B9F" w14:textId="77777777" w:rsidR="008C0F8F" w:rsidRPr="00661E97" w:rsidRDefault="008C0F8F" w:rsidP="000D3381">
            <w:pPr>
              <w:pStyle w:val="ListParagraph"/>
              <w:widowControl w:val="0"/>
              <w:numPr>
                <w:ilvl w:val="0"/>
                <w:numId w:val="3"/>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I have a high position of office</w:t>
            </w:r>
          </w:p>
          <w:p w14:paraId="523FB209" w14:textId="77777777" w:rsidR="008C0F8F" w:rsidRPr="00661E97" w:rsidRDefault="008C0F8F" w:rsidP="000D3381">
            <w:pPr>
              <w:pStyle w:val="ListParagraph"/>
              <w:widowControl w:val="0"/>
              <w:numPr>
                <w:ilvl w:val="0"/>
                <w:numId w:val="3"/>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The promotion of my position the faster than my estimation</w:t>
            </w:r>
          </w:p>
          <w:p w14:paraId="709DE3D9" w14:textId="77777777" w:rsidR="008C0F8F" w:rsidRPr="00661E97" w:rsidRDefault="008C0F8F" w:rsidP="000D3381">
            <w:pPr>
              <w:pStyle w:val="ListParagraph"/>
              <w:widowControl w:val="0"/>
              <w:numPr>
                <w:ilvl w:val="0"/>
                <w:numId w:val="3"/>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 xml:space="preserve">I have career satisfaction </w:t>
            </w:r>
          </w:p>
        </w:tc>
        <w:tc>
          <w:tcPr>
            <w:tcW w:w="1710" w:type="dxa"/>
          </w:tcPr>
          <w:p w14:paraId="743B0134" w14:textId="77777777" w:rsidR="008C0F8F" w:rsidRPr="00661E97" w:rsidRDefault="008C0F8F" w:rsidP="000D3381">
            <w:pPr>
              <w:jc w:val="center"/>
              <w:rPr>
                <w:rFonts w:ascii="Times New Roman" w:hAnsi="Times New Roman" w:cs="Times New Roman"/>
                <w:sz w:val="24"/>
                <w:szCs w:val="24"/>
              </w:rPr>
            </w:pPr>
          </w:p>
          <w:p w14:paraId="16AA0E05"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0.750</w:t>
            </w:r>
          </w:p>
          <w:p w14:paraId="14E89F79"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0.890</w:t>
            </w:r>
          </w:p>
          <w:p w14:paraId="3B3AADA3"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0.820</w:t>
            </w:r>
          </w:p>
          <w:p w14:paraId="55242765"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0.810</w:t>
            </w:r>
          </w:p>
        </w:tc>
      </w:tr>
      <w:tr w:rsidR="008C0F8F" w:rsidRPr="00661E97" w14:paraId="36D00464" w14:textId="77777777" w:rsidTr="000D3381">
        <w:tc>
          <w:tcPr>
            <w:tcW w:w="7308" w:type="dxa"/>
            <w:tcBorders>
              <w:bottom w:val="single" w:sz="4" w:space="0" w:color="auto"/>
            </w:tcBorders>
          </w:tcPr>
          <w:p w14:paraId="42429727" w14:textId="77777777" w:rsidR="008C0F8F" w:rsidRPr="00661E97" w:rsidRDefault="008C0F8F" w:rsidP="000D3381">
            <w:pPr>
              <w:jc w:val="both"/>
              <w:rPr>
                <w:rFonts w:ascii="Times New Roman" w:hAnsi="Times New Roman" w:cs="Times New Roman"/>
                <w:b/>
                <w:bCs/>
                <w:sz w:val="24"/>
                <w:szCs w:val="24"/>
              </w:rPr>
            </w:pPr>
            <w:r w:rsidRPr="00661E97">
              <w:rPr>
                <w:rFonts w:ascii="Times New Roman" w:hAnsi="Times New Roman" w:cs="Times New Roman"/>
                <w:b/>
                <w:bCs/>
                <w:sz w:val="24"/>
                <w:szCs w:val="24"/>
              </w:rPr>
              <w:t>Teamwork quality (Cronbach’s α =0.826)</w:t>
            </w:r>
          </w:p>
          <w:p w14:paraId="0FAD7FBF" w14:textId="77777777" w:rsidR="008C0F8F" w:rsidRPr="00661E97" w:rsidRDefault="008C0F8F" w:rsidP="000D3381">
            <w:pPr>
              <w:pStyle w:val="ListParagraph"/>
              <w:widowControl w:val="0"/>
              <w:numPr>
                <w:ilvl w:val="0"/>
                <w:numId w:val="2"/>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 xml:space="preserve">The team work is very dynamic so easy to encourage the change </w:t>
            </w:r>
          </w:p>
          <w:p w14:paraId="0E0A8E4B" w14:textId="77777777" w:rsidR="008C0F8F" w:rsidRPr="00661E97" w:rsidRDefault="008C0F8F" w:rsidP="000D3381">
            <w:pPr>
              <w:pStyle w:val="ListParagraph"/>
              <w:widowControl w:val="0"/>
              <w:numPr>
                <w:ilvl w:val="0"/>
                <w:numId w:val="2"/>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The team work always mutual partnership to help an each other to achieve the target of organization.</w:t>
            </w:r>
          </w:p>
          <w:p w14:paraId="460186CC" w14:textId="77777777" w:rsidR="008C0F8F" w:rsidRPr="00661E97" w:rsidRDefault="008C0F8F" w:rsidP="000D3381">
            <w:pPr>
              <w:pStyle w:val="ListParagraph"/>
              <w:widowControl w:val="0"/>
              <w:numPr>
                <w:ilvl w:val="0"/>
                <w:numId w:val="2"/>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My team always responsiveness.</w:t>
            </w:r>
          </w:p>
          <w:p w14:paraId="439D18C0" w14:textId="77777777" w:rsidR="008C0F8F" w:rsidRPr="00661E97" w:rsidRDefault="008C0F8F" w:rsidP="000D3381">
            <w:pPr>
              <w:pStyle w:val="ListParagraph"/>
              <w:widowControl w:val="0"/>
              <w:numPr>
                <w:ilvl w:val="0"/>
                <w:numId w:val="2"/>
              </w:numPr>
              <w:spacing w:after="0" w:line="240" w:lineRule="auto"/>
              <w:ind w:left="360"/>
              <w:rPr>
                <w:rFonts w:ascii="Times New Roman" w:hAnsi="Times New Roman" w:cs="Times New Roman"/>
                <w:sz w:val="24"/>
                <w:szCs w:val="24"/>
              </w:rPr>
            </w:pPr>
            <w:r w:rsidRPr="00661E97">
              <w:rPr>
                <w:rFonts w:ascii="Times New Roman" w:hAnsi="Times New Roman" w:cs="Times New Roman"/>
                <w:sz w:val="24"/>
                <w:szCs w:val="24"/>
              </w:rPr>
              <w:t>The members of team work always complimenting ideas to be implemented</w:t>
            </w:r>
          </w:p>
        </w:tc>
        <w:tc>
          <w:tcPr>
            <w:tcW w:w="1710" w:type="dxa"/>
            <w:tcBorders>
              <w:bottom w:val="single" w:sz="4" w:space="0" w:color="auto"/>
            </w:tcBorders>
          </w:tcPr>
          <w:p w14:paraId="7CCB5304" w14:textId="77777777" w:rsidR="008C0F8F" w:rsidRPr="00661E97" w:rsidRDefault="008C0F8F" w:rsidP="000D3381">
            <w:pPr>
              <w:jc w:val="center"/>
              <w:rPr>
                <w:rFonts w:ascii="Times New Roman" w:hAnsi="Times New Roman" w:cs="Times New Roman"/>
                <w:sz w:val="24"/>
                <w:szCs w:val="24"/>
              </w:rPr>
            </w:pPr>
          </w:p>
          <w:p w14:paraId="1F3CB56B"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0.600</w:t>
            </w:r>
          </w:p>
          <w:p w14:paraId="7708922D" w14:textId="77777777" w:rsidR="008C0F8F" w:rsidRPr="00661E97" w:rsidRDefault="008C0F8F" w:rsidP="000D3381">
            <w:pPr>
              <w:jc w:val="center"/>
              <w:rPr>
                <w:rFonts w:ascii="Times New Roman" w:hAnsi="Times New Roman" w:cs="Times New Roman"/>
                <w:sz w:val="24"/>
                <w:szCs w:val="24"/>
              </w:rPr>
            </w:pPr>
          </w:p>
          <w:p w14:paraId="1EDCAD0E"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0.870</w:t>
            </w:r>
          </w:p>
          <w:p w14:paraId="12E7AA5C"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0.750</w:t>
            </w:r>
          </w:p>
          <w:p w14:paraId="5C7F4EB5"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0.870</w:t>
            </w:r>
          </w:p>
          <w:p w14:paraId="1AFB53F1" w14:textId="77777777" w:rsidR="008C0F8F" w:rsidRPr="00661E97" w:rsidRDefault="008C0F8F" w:rsidP="000D3381">
            <w:pPr>
              <w:rPr>
                <w:rFonts w:ascii="Times New Roman" w:hAnsi="Times New Roman" w:cs="Times New Roman"/>
                <w:sz w:val="24"/>
                <w:szCs w:val="24"/>
              </w:rPr>
            </w:pPr>
          </w:p>
        </w:tc>
      </w:tr>
    </w:tbl>
    <w:p w14:paraId="654540E0" w14:textId="77777777" w:rsidR="008C0F8F" w:rsidRDefault="008C0F8F" w:rsidP="008C0F8F"/>
    <w:p w14:paraId="2CD6B555" w14:textId="77777777" w:rsidR="008C0F8F" w:rsidRDefault="008C0F8F" w:rsidP="008C0F8F"/>
    <w:p w14:paraId="43F73D32" w14:textId="77777777" w:rsidR="008C0F8F" w:rsidRPr="00273DC6" w:rsidRDefault="008C0F8F" w:rsidP="008C0F8F">
      <w:pPr>
        <w:rPr>
          <w:b/>
          <w:bCs/>
          <w:sz w:val="24"/>
          <w:szCs w:val="24"/>
        </w:rPr>
      </w:pPr>
      <w:r>
        <w:rPr>
          <w:b/>
          <w:bCs/>
          <w:sz w:val="24"/>
          <w:szCs w:val="24"/>
        </w:rPr>
        <w:t>A</w:t>
      </w:r>
      <w:r w:rsidRPr="00273DC6">
        <w:rPr>
          <w:b/>
          <w:bCs/>
          <w:sz w:val="24"/>
          <w:szCs w:val="24"/>
        </w:rPr>
        <w:t>FTER</w:t>
      </w:r>
    </w:p>
    <w:p w14:paraId="7EF36D4B" w14:textId="77777777" w:rsidR="008C0F8F" w:rsidRPr="00D5250A" w:rsidRDefault="008C0F8F" w:rsidP="008C0F8F">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1. Scale I</w:t>
      </w:r>
      <w:r w:rsidRPr="00D5250A">
        <w:rPr>
          <w:rFonts w:ascii="Times New Roman" w:hAnsi="Times New Roman" w:cs="Times New Roman"/>
          <w:b/>
          <w:color w:val="000000" w:themeColor="text1"/>
          <w:sz w:val="24"/>
          <w:szCs w:val="24"/>
        </w:rPr>
        <w:t xml:space="preserve">tem for </w:t>
      </w:r>
      <w:r>
        <w:rPr>
          <w:rFonts w:ascii="Times New Roman" w:hAnsi="Times New Roman" w:cs="Times New Roman"/>
          <w:b/>
          <w:color w:val="000000" w:themeColor="text1"/>
          <w:sz w:val="24"/>
          <w:szCs w:val="24"/>
        </w:rPr>
        <w:t>M</w:t>
      </w:r>
      <w:r w:rsidRPr="00D5250A">
        <w:rPr>
          <w:rFonts w:ascii="Times New Roman" w:hAnsi="Times New Roman" w:cs="Times New Roman"/>
          <w:b/>
          <w:color w:val="000000" w:themeColor="text1"/>
          <w:sz w:val="24"/>
          <w:szCs w:val="24"/>
        </w:rPr>
        <w:t>easures</w:t>
      </w:r>
    </w:p>
    <w:tbl>
      <w:tblPr>
        <w:tblStyle w:val="TableGrid"/>
        <w:tblW w:w="10065" w:type="dxa"/>
        <w:tblInd w:w="-289" w:type="dxa"/>
        <w:tblLayout w:type="fixed"/>
        <w:tblLook w:val="04A0" w:firstRow="1" w:lastRow="0" w:firstColumn="1" w:lastColumn="0" w:noHBand="0" w:noVBand="1"/>
      </w:tblPr>
      <w:tblGrid>
        <w:gridCol w:w="4962"/>
        <w:gridCol w:w="1559"/>
        <w:gridCol w:w="1418"/>
        <w:gridCol w:w="1276"/>
        <w:gridCol w:w="850"/>
      </w:tblGrid>
      <w:tr w:rsidR="008C0F8F" w:rsidRPr="00661E97" w14:paraId="503FE017" w14:textId="77777777" w:rsidTr="000D3381">
        <w:tc>
          <w:tcPr>
            <w:tcW w:w="4962" w:type="dxa"/>
            <w:tcBorders>
              <w:top w:val="single" w:sz="4" w:space="0" w:color="auto"/>
              <w:bottom w:val="single" w:sz="4" w:space="0" w:color="auto"/>
            </w:tcBorders>
          </w:tcPr>
          <w:p w14:paraId="5BB4D70C" w14:textId="77777777" w:rsidR="008C0F8F" w:rsidRPr="00661E97" w:rsidRDefault="008C0F8F" w:rsidP="000D3381">
            <w:pPr>
              <w:jc w:val="both"/>
              <w:rPr>
                <w:rFonts w:ascii="Times New Roman" w:hAnsi="Times New Roman" w:cs="Times New Roman"/>
                <w:sz w:val="24"/>
                <w:szCs w:val="24"/>
              </w:rPr>
            </w:pPr>
            <w:r w:rsidRPr="00FE1CA7">
              <w:rPr>
                <w:rFonts w:ascii="Times New Roman" w:hAnsi="Times New Roman" w:cs="Times New Roman"/>
                <w:color w:val="ED7D31" w:themeColor="accent2"/>
                <w:sz w:val="24"/>
                <w:szCs w:val="24"/>
              </w:rPr>
              <w:t xml:space="preserve">Reflective scale items </w:t>
            </w:r>
          </w:p>
        </w:tc>
        <w:tc>
          <w:tcPr>
            <w:tcW w:w="1559" w:type="dxa"/>
            <w:tcBorders>
              <w:top w:val="single" w:sz="4" w:space="0" w:color="auto"/>
              <w:bottom w:val="single" w:sz="4" w:space="0" w:color="auto"/>
            </w:tcBorders>
          </w:tcPr>
          <w:p w14:paraId="43AACA7D" w14:textId="77777777" w:rsidR="008C0F8F" w:rsidRPr="00661E97" w:rsidRDefault="008C0F8F" w:rsidP="000D3381">
            <w:pPr>
              <w:jc w:val="center"/>
              <w:rPr>
                <w:rFonts w:ascii="Times New Roman" w:hAnsi="Times New Roman" w:cs="Times New Roman"/>
                <w:sz w:val="24"/>
                <w:szCs w:val="24"/>
              </w:rPr>
            </w:pPr>
            <w:r w:rsidRPr="00661E97">
              <w:rPr>
                <w:rFonts w:ascii="Times New Roman" w:hAnsi="Times New Roman" w:cs="Times New Roman"/>
                <w:sz w:val="24"/>
                <w:szCs w:val="24"/>
              </w:rPr>
              <w:t>Standardized loading</w:t>
            </w:r>
            <w:r>
              <w:rPr>
                <w:rFonts w:ascii="Times New Roman" w:hAnsi="Times New Roman" w:cs="Times New Roman"/>
                <w:sz w:val="24"/>
                <w:szCs w:val="24"/>
              </w:rPr>
              <w:t xml:space="preserve"> factor</w:t>
            </w:r>
          </w:p>
        </w:tc>
        <w:tc>
          <w:tcPr>
            <w:tcW w:w="1418" w:type="dxa"/>
            <w:tcBorders>
              <w:top w:val="single" w:sz="4" w:space="0" w:color="auto"/>
              <w:bottom w:val="single" w:sz="4" w:space="0" w:color="auto"/>
            </w:tcBorders>
          </w:tcPr>
          <w:p w14:paraId="0A27032B" w14:textId="77777777" w:rsidR="008C0F8F" w:rsidRPr="00661E97" w:rsidRDefault="008C0F8F" w:rsidP="000D3381">
            <w:pPr>
              <w:jc w:val="center"/>
              <w:rPr>
                <w:rFonts w:ascii="Times New Roman" w:hAnsi="Times New Roman" w:cs="Times New Roman"/>
                <w:sz w:val="24"/>
                <w:szCs w:val="24"/>
              </w:rPr>
            </w:pPr>
            <w:r w:rsidRPr="00661E97">
              <w:rPr>
                <w:rFonts w:ascii="Times New Roman" w:hAnsi="Times New Roman" w:cs="Times New Roman"/>
                <w:b/>
                <w:bCs/>
                <w:sz w:val="24"/>
                <w:szCs w:val="24"/>
              </w:rPr>
              <w:t>Cronbach’s α</w:t>
            </w:r>
          </w:p>
        </w:tc>
        <w:tc>
          <w:tcPr>
            <w:tcW w:w="1276" w:type="dxa"/>
            <w:tcBorders>
              <w:top w:val="single" w:sz="4" w:space="0" w:color="auto"/>
              <w:bottom w:val="single" w:sz="4" w:space="0" w:color="auto"/>
            </w:tcBorders>
          </w:tcPr>
          <w:p w14:paraId="15B12F5D" w14:textId="77777777" w:rsidR="008C0F8F" w:rsidRPr="00661E97" w:rsidRDefault="008C0F8F" w:rsidP="000D3381">
            <w:pPr>
              <w:jc w:val="center"/>
              <w:rPr>
                <w:rFonts w:ascii="Times New Roman" w:hAnsi="Times New Roman" w:cs="Times New Roman"/>
                <w:sz w:val="24"/>
                <w:szCs w:val="24"/>
              </w:rPr>
            </w:pPr>
            <w:r w:rsidRPr="00A0428D">
              <w:rPr>
                <w:rFonts w:ascii="Times New Roman" w:hAnsi="Times New Roman" w:cs="Times New Roman"/>
                <w:sz w:val="24"/>
                <w:szCs w:val="24"/>
              </w:rPr>
              <w:t>Composite Reliability</w:t>
            </w:r>
          </w:p>
        </w:tc>
        <w:tc>
          <w:tcPr>
            <w:tcW w:w="850" w:type="dxa"/>
            <w:tcBorders>
              <w:top w:val="single" w:sz="4" w:space="0" w:color="auto"/>
              <w:bottom w:val="single" w:sz="4" w:space="0" w:color="auto"/>
            </w:tcBorders>
          </w:tcPr>
          <w:p w14:paraId="4972B2BD" w14:textId="77777777" w:rsidR="008C0F8F" w:rsidRPr="00A0428D" w:rsidRDefault="008C0F8F" w:rsidP="000D3381">
            <w:pPr>
              <w:jc w:val="center"/>
              <w:rPr>
                <w:rFonts w:ascii="Times New Roman" w:hAnsi="Times New Roman" w:cs="Times New Roman"/>
                <w:sz w:val="24"/>
                <w:szCs w:val="24"/>
              </w:rPr>
            </w:pPr>
            <w:r w:rsidRPr="00A0428D">
              <w:rPr>
                <w:rFonts w:ascii="Times New Roman" w:hAnsi="Times New Roman" w:cs="Times New Roman"/>
                <w:sz w:val="24"/>
                <w:szCs w:val="24"/>
              </w:rPr>
              <w:t>AVE</w:t>
            </w:r>
          </w:p>
        </w:tc>
      </w:tr>
      <w:tr w:rsidR="008C0F8F" w:rsidRPr="00273DC6" w14:paraId="78A216C2" w14:textId="77777777" w:rsidTr="000D3381">
        <w:tc>
          <w:tcPr>
            <w:tcW w:w="4962" w:type="dxa"/>
            <w:tcBorders>
              <w:top w:val="single" w:sz="4" w:space="0" w:color="auto"/>
            </w:tcBorders>
          </w:tcPr>
          <w:p w14:paraId="3D84AD9E" w14:textId="77777777" w:rsidR="008C0F8F" w:rsidRPr="00661E97" w:rsidRDefault="008C0F8F" w:rsidP="000D3381">
            <w:pPr>
              <w:jc w:val="both"/>
              <w:rPr>
                <w:rFonts w:ascii="Times New Roman" w:hAnsi="Times New Roman" w:cs="Times New Roman"/>
                <w:b/>
                <w:bCs/>
                <w:sz w:val="24"/>
                <w:szCs w:val="24"/>
              </w:rPr>
            </w:pPr>
            <w:r w:rsidRPr="00661E97">
              <w:rPr>
                <w:rFonts w:ascii="Times New Roman" w:hAnsi="Times New Roman" w:cs="Times New Roman"/>
                <w:b/>
                <w:bCs/>
                <w:sz w:val="24"/>
                <w:szCs w:val="24"/>
              </w:rPr>
              <w:t>Knowledge sharing in a criti</w:t>
            </w:r>
            <w:r>
              <w:rPr>
                <w:rFonts w:ascii="Times New Roman" w:hAnsi="Times New Roman" w:cs="Times New Roman"/>
                <w:b/>
                <w:bCs/>
                <w:sz w:val="24"/>
                <w:szCs w:val="24"/>
              </w:rPr>
              <w:t xml:space="preserve">cal moment </w:t>
            </w:r>
          </w:p>
          <w:p w14:paraId="26056961" w14:textId="77777777" w:rsidR="008C0F8F" w:rsidRPr="00273DC6" w:rsidRDefault="008C0F8F" w:rsidP="000D3381">
            <w:pPr>
              <w:pStyle w:val="ListParagraph"/>
              <w:numPr>
                <w:ilvl w:val="0"/>
                <w:numId w:val="1"/>
              </w:numPr>
              <w:ind w:left="318" w:hanging="284"/>
              <w:rPr>
                <w:rFonts w:asciiTheme="majorBidi" w:hAnsiTheme="majorBidi" w:cstheme="majorBidi"/>
                <w:color w:val="FF0000"/>
                <w:sz w:val="24"/>
                <w:szCs w:val="24"/>
              </w:rPr>
            </w:pPr>
            <w:r w:rsidRPr="00273DC6">
              <w:rPr>
                <w:rFonts w:asciiTheme="majorBidi" w:hAnsiTheme="majorBidi" w:cstheme="majorBidi"/>
                <w:color w:val="FF0000"/>
                <w:sz w:val="24"/>
                <w:szCs w:val="24"/>
              </w:rPr>
              <w:t>Sharing information on important tasks</w:t>
            </w:r>
          </w:p>
          <w:p w14:paraId="38A8860E" w14:textId="77777777" w:rsidR="008C0F8F" w:rsidRPr="00273DC6" w:rsidRDefault="008C0F8F" w:rsidP="000D3381">
            <w:pPr>
              <w:pStyle w:val="ListParagraph"/>
              <w:numPr>
                <w:ilvl w:val="0"/>
                <w:numId w:val="1"/>
              </w:numPr>
              <w:ind w:left="318" w:hanging="284"/>
              <w:rPr>
                <w:rFonts w:asciiTheme="majorBidi" w:hAnsiTheme="majorBidi" w:cstheme="majorBidi"/>
                <w:color w:val="FF0000"/>
                <w:sz w:val="24"/>
                <w:szCs w:val="24"/>
              </w:rPr>
            </w:pPr>
            <w:r w:rsidRPr="00273DC6">
              <w:rPr>
                <w:rFonts w:asciiTheme="majorBidi" w:hAnsiTheme="majorBidi" w:cstheme="majorBidi"/>
                <w:color w:val="FF0000"/>
                <w:sz w:val="24"/>
                <w:szCs w:val="24"/>
              </w:rPr>
              <w:t>Sharing new ideas to solve confusing and uncertain tasks</w:t>
            </w:r>
          </w:p>
          <w:p w14:paraId="342B9C6E" w14:textId="77777777" w:rsidR="008C0F8F" w:rsidRPr="00273DC6" w:rsidRDefault="008C0F8F" w:rsidP="000D3381">
            <w:pPr>
              <w:pStyle w:val="ListParagraph"/>
              <w:numPr>
                <w:ilvl w:val="0"/>
                <w:numId w:val="1"/>
              </w:numPr>
              <w:ind w:left="318" w:hanging="284"/>
              <w:rPr>
                <w:rFonts w:asciiTheme="majorBidi" w:hAnsiTheme="majorBidi" w:cstheme="majorBidi"/>
                <w:color w:val="FF0000"/>
                <w:sz w:val="24"/>
                <w:szCs w:val="24"/>
              </w:rPr>
            </w:pPr>
            <w:r w:rsidRPr="00273DC6">
              <w:rPr>
                <w:rFonts w:asciiTheme="majorBidi" w:hAnsiTheme="majorBidi" w:cstheme="majorBidi"/>
                <w:color w:val="FF0000"/>
                <w:sz w:val="24"/>
                <w:szCs w:val="24"/>
              </w:rPr>
              <w:t>Sharing ideas to meet the target finish date</w:t>
            </w:r>
          </w:p>
          <w:p w14:paraId="081CFD88" w14:textId="77777777" w:rsidR="008C0F8F" w:rsidRPr="00273DC6" w:rsidRDefault="008C0F8F" w:rsidP="000D3381">
            <w:pPr>
              <w:pStyle w:val="ListParagraph"/>
              <w:numPr>
                <w:ilvl w:val="0"/>
                <w:numId w:val="1"/>
              </w:numPr>
              <w:ind w:left="318" w:hanging="284"/>
              <w:rPr>
                <w:rFonts w:ascii="Times New Roman" w:hAnsi="Times New Roman" w:cs="Times New Roman"/>
                <w:sz w:val="24"/>
                <w:szCs w:val="24"/>
              </w:rPr>
            </w:pPr>
            <w:r w:rsidRPr="00273DC6">
              <w:rPr>
                <w:rFonts w:asciiTheme="majorBidi" w:hAnsiTheme="majorBidi" w:cstheme="majorBidi"/>
                <w:color w:val="FF0000"/>
                <w:sz w:val="24"/>
                <w:szCs w:val="24"/>
              </w:rPr>
              <w:t>Sharing experiences to synergize on a new task</w:t>
            </w:r>
          </w:p>
        </w:tc>
        <w:tc>
          <w:tcPr>
            <w:tcW w:w="1559" w:type="dxa"/>
            <w:tcBorders>
              <w:top w:val="single" w:sz="4" w:space="0" w:color="auto"/>
            </w:tcBorders>
          </w:tcPr>
          <w:p w14:paraId="5B370E84" w14:textId="77777777" w:rsidR="008C0F8F" w:rsidRPr="00661E97" w:rsidRDefault="008C0F8F" w:rsidP="000D3381">
            <w:pPr>
              <w:jc w:val="center"/>
              <w:rPr>
                <w:rFonts w:ascii="Times New Roman" w:hAnsi="Times New Roman" w:cs="Times New Roman"/>
                <w:sz w:val="24"/>
                <w:szCs w:val="24"/>
              </w:rPr>
            </w:pPr>
          </w:p>
          <w:p w14:paraId="6A34BC10" w14:textId="77777777" w:rsidR="008C0F8F" w:rsidRDefault="008C0F8F" w:rsidP="000D3381">
            <w:pPr>
              <w:jc w:val="center"/>
              <w:rPr>
                <w:rFonts w:ascii="Times New Roman" w:hAnsi="Times New Roman" w:cs="Times New Roman"/>
                <w:sz w:val="24"/>
                <w:szCs w:val="24"/>
              </w:rPr>
            </w:pPr>
          </w:p>
          <w:p w14:paraId="041F910D"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0.790</w:t>
            </w:r>
          </w:p>
          <w:p w14:paraId="4A0C4E07" w14:textId="77777777" w:rsidR="008C0F8F" w:rsidRDefault="008C0F8F" w:rsidP="000D3381">
            <w:pPr>
              <w:jc w:val="center"/>
              <w:rPr>
                <w:rFonts w:ascii="Times New Roman" w:hAnsi="Times New Roman" w:cs="Times New Roman"/>
                <w:sz w:val="24"/>
                <w:szCs w:val="24"/>
              </w:rPr>
            </w:pPr>
          </w:p>
          <w:p w14:paraId="551A461F" w14:textId="77777777" w:rsidR="008C0F8F" w:rsidRDefault="008C0F8F" w:rsidP="000D3381">
            <w:pPr>
              <w:jc w:val="center"/>
              <w:rPr>
                <w:rFonts w:ascii="Times New Roman" w:hAnsi="Times New Roman" w:cs="Times New Roman"/>
                <w:sz w:val="24"/>
                <w:szCs w:val="24"/>
              </w:rPr>
            </w:pPr>
            <w:r>
              <w:rPr>
                <w:rFonts w:ascii="Times New Roman" w:hAnsi="Times New Roman" w:cs="Times New Roman"/>
                <w:sz w:val="24"/>
                <w:szCs w:val="24"/>
              </w:rPr>
              <w:t>0.620</w:t>
            </w:r>
          </w:p>
          <w:p w14:paraId="6C00FC75" w14:textId="77777777" w:rsidR="008C0F8F" w:rsidRPr="00661E97" w:rsidRDefault="008C0F8F" w:rsidP="000D3381">
            <w:pPr>
              <w:jc w:val="center"/>
              <w:rPr>
                <w:rFonts w:ascii="Times New Roman" w:hAnsi="Times New Roman" w:cs="Times New Roman"/>
                <w:sz w:val="24"/>
                <w:szCs w:val="24"/>
              </w:rPr>
            </w:pPr>
          </w:p>
          <w:p w14:paraId="7CE2159A"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0.790</w:t>
            </w:r>
          </w:p>
          <w:p w14:paraId="0863B3F4"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0.910</w:t>
            </w:r>
          </w:p>
        </w:tc>
        <w:tc>
          <w:tcPr>
            <w:tcW w:w="1418" w:type="dxa"/>
            <w:tcBorders>
              <w:top w:val="single" w:sz="4" w:space="0" w:color="auto"/>
            </w:tcBorders>
          </w:tcPr>
          <w:p w14:paraId="73FB469E"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0,855</w:t>
            </w:r>
          </w:p>
        </w:tc>
        <w:tc>
          <w:tcPr>
            <w:tcW w:w="1276" w:type="dxa"/>
            <w:tcBorders>
              <w:top w:val="single" w:sz="4" w:space="0" w:color="auto"/>
            </w:tcBorders>
          </w:tcPr>
          <w:p w14:paraId="09D11755"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0,863</w:t>
            </w:r>
          </w:p>
        </w:tc>
        <w:tc>
          <w:tcPr>
            <w:tcW w:w="850" w:type="dxa"/>
            <w:tcBorders>
              <w:top w:val="single" w:sz="4" w:space="0" w:color="auto"/>
            </w:tcBorders>
          </w:tcPr>
          <w:p w14:paraId="3578DC24"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0,615</w:t>
            </w:r>
          </w:p>
        </w:tc>
      </w:tr>
      <w:tr w:rsidR="008C0F8F" w:rsidRPr="00273DC6" w14:paraId="1797CF78" w14:textId="77777777" w:rsidTr="000D3381">
        <w:trPr>
          <w:trHeight w:val="1787"/>
        </w:trPr>
        <w:tc>
          <w:tcPr>
            <w:tcW w:w="4962" w:type="dxa"/>
          </w:tcPr>
          <w:p w14:paraId="7D500DD4" w14:textId="77777777" w:rsidR="008C0F8F" w:rsidRPr="00661E97" w:rsidRDefault="008C0F8F" w:rsidP="000D3381">
            <w:pPr>
              <w:jc w:val="both"/>
              <w:rPr>
                <w:rFonts w:ascii="Times New Roman" w:hAnsi="Times New Roman" w:cs="Times New Roman"/>
                <w:b/>
                <w:bCs/>
                <w:sz w:val="24"/>
                <w:szCs w:val="24"/>
              </w:rPr>
            </w:pPr>
            <w:r>
              <w:rPr>
                <w:rFonts w:ascii="Times New Roman" w:hAnsi="Times New Roman" w:cs="Times New Roman"/>
                <w:b/>
                <w:bCs/>
                <w:sz w:val="24"/>
                <w:szCs w:val="24"/>
              </w:rPr>
              <w:lastRenderedPageBreak/>
              <w:t>Affective commitment</w:t>
            </w:r>
          </w:p>
          <w:p w14:paraId="032F79E0" w14:textId="77777777" w:rsidR="008C0F8F" w:rsidRPr="00273DC6" w:rsidRDefault="008C0F8F" w:rsidP="000D3381">
            <w:pPr>
              <w:pStyle w:val="ListParagraph"/>
              <w:numPr>
                <w:ilvl w:val="0"/>
                <w:numId w:val="2"/>
              </w:numPr>
              <w:ind w:left="318" w:hanging="318"/>
              <w:rPr>
                <w:color w:val="FF0000"/>
              </w:rPr>
            </w:pPr>
            <w:r w:rsidRPr="00273DC6">
              <w:rPr>
                <w:color w:val="FF0000"/>
              </w:rPr>
              <w:t>Having a strong feeling of attachment with the company</w:t>
            </w:r>
          </w:p>
          <w:p w14:paraId="4F634397" w14:textId="77777777" w:rsidR="008C0F8F" w:rsidRPr="00273DC6" w:rsidRDefault="008C0F8F" w:rsidP="000D3381">
            <w:pPr>
              <w:pStyle w:val="ListParagraph"/>
              <w:numPr>
                <w:ilvl w:val="0"/>
                <w:numId w:val="2"/>
              </w:numPr>
              <w:ind w:left="318" w:hanging="318"/>
              <w:rPr>
                <w:color w:val="FF0000"/>
              </w:rPr>
            </w:pPr>
            <w:r w:rsidRPr="00273DC6">
              <w:rPr>
                <w:color w:val="FF0000"/>
              </w:rPr>
              <w:t>Putting all efforts and maximizing potentials to realize the company’s vision</w:t>
            </w:r>
          </w:p>
          <w:p w14:paraId="2E24E10F" w14:textId="77777777" w:rsidR="008C0F8F" w:rsidRPr="00273DC6" w:rsidRDefault="008C0F8F" w:rsidP="000D3381">
            <w:pPr>
              <w:pStyle w:val="ListParagraph"/>
              <w:numPr>
                <w:ilvl w:val="0"/>
                <w:numId w:val="2"/>
              </w:numPr>
              <w:ind w:left="318" w:hanging="318"/>
              <w:rPr>
                <w:color w:val="FF0000"/>
              </w:rPr>
            </w:pPr>
            <w:r w:rsidRPr="00273DC6">
              <w:rPr>
                <w:color w:val="FF0000"/>
              </w:rPr>
              <w:t>Striving to achieve the goals</w:t>
            </w:r>
          </w:p>
          <w:p w14:paraId="57DAC7D3" w14:textId="77777777" w:rsidR="008C0F8F" w:rsidRPr="00273DC6" w:rsidRDefault="008C0F8F" w:rsidP="000D3381">
            <w:pPr>
              <w:pStyle w:val="ListParagraph"/>
              <w:numPr>
                <w:ilvl w:val="0"/>
                <w:numId w:val="2"/>
              </w:numPr>
              <w:ind w:left="318" w:hanging="318"/>
              <w:rPr>
                <w:color w:val="FF0000"/>
              </w:rPr>
            </w:pPr>
            <w:r w:rsidRPr="00273DC6">
              <w:rPr>
                <w:color w:val="FF0000"/>
              </w:rPr>
              <w:t>Implementing the company values</w:t>
            </w:r>
          </w:p>
          <w:p w14:paraId="7F30DF83" w14:textId="77777777" w:rsidR="008C0F8F" w:rsidRPr="00661E97" w:rsidRDefault="008C0F8F" w:rsidP="000D3381">
            <w:pPr>
              <w:pStyle w:val="ListParagraph"/>
              <w:widowControl w:val="0"/>
              <w:spacing w:after="0" w:line="240" w:lineRule="auto"/>
              <w:rPr>
                <w:rFonts w:ascii="Times New Roman" w:hAnsi="Times New Roman" w:cs="Times New Roman"/>
                <w:sz w:val="24"/>
                <w:szCs w:val="24"/>
              </w:rPr>
            </w:pPr>
          </w:p>
        </w:tc>
        <w:tc>
          <w:tcPr>
            <w:tcW w:w="1559" w:type="dxa"/>
          </w:tcPr>
          <w:p w14:paraId="10FB9A15" w14:textId="77777777" w:rsidR="008C0F8F" w:rsidRPr="00661E97" w:rsidRDefault="008C0F8F" w:rsidP="000D3381">
            <w:pPr>
              <w:jc w:val="center"/>
              <w:rPr>
                <w:rFonts w:ascii="Times New Roman" w:hAnsi="Times New Roman" w:cs="Times New Roman"/>
                <w:sz w:val="24"/>
                <w:szCs w:val="24"/>
              </w:rPr>
            </w:pPr>
          </w:p>
          <w:p w14:paraId="1F52C3EA"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0.750</w:t>
            </w:r>
          </w:p>
          <w:p w14:paraId="4532A8E5"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0.900</w:t>
            </w:r>
          </w:p>
          <w:p w14:paraId="43863E92" w14:textId="77777777" w:rsidR="008C0F8F" w:rsidRPr="00661E97" w:rsidRDefault="008C0F8F" w:rsidP="000D3381">
            <w:pPr>
              <w:jc w:val="center"/>
              <w:rPr>
                <w:rFonts w:ascii="Times New Roman" w:hAnsi="Times New Roman" w:cs="Times New Roman"/>
                <w:sz w:val="24"/>
                <w:szCs w:val="24"/>
              </w:rPr>
            </w:pPr>
          </w:p>
          <w:p w14:paraId="101B37AA"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0.860</w:t>
            </w:r>
          </w:p>
          <w:p w14:paraId="7F333950"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0.870</w:t>
            </w:r>
          </w:p>
        </w:tc>
        <w:tc>
          <w:tcPr>
            <w:tcW w:w="1418" w:type="dxa"/>
          </w:tcPr>
          <w:p w14:paraId="6B2AB9FB"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0,909</w:t>
            </w:r>
          </w:p>
        </w:tc>
        <w:tc>
          <w:tcPr>
            <w:tcW w:w="1276" w:type="dxa"/>
          </w:tcPr>
          <w:p w14:paraId="612DBF34"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0,910</w:t>
            </w:r>
          </w:p>
        </w:tc>
        <w:tc>
          <w:tcPr>
            <w:tcW w:w="850" w:type="dxa"/>
          </w:tcPr>
          <w:p w14:paraId="330D12D2"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0,717</w:t>
            </w:r>
          </w:p>
        </w:tc>
      </w:tr>
      <w:tr w:rsidR="008C0F8F" w:rsidRPr="00273DC6" w14:paraId="1EAD1748" w14:textId="77777777" w:rsidTr="000D3381">
        <w:trPr>
          <w:trHeight w:val="699"/>
        </w:trPr>
        <w:tc>
          <w:tcPr>
            <w:tcW w:w="4962" w:type="dxa"/>
          </w:tcPr>
          <w:p w14:paraId="35FEE584" w14:textId="77777777" w:rsidR="008C0F8F" w:rsidRPr="00661E97" w:rsidRDefault="008C0F8F" w:rsidP="000D3381">
            <w:pPr>
              <w:jc w:val="both"/>
              <w:rPr>
                <w:rFonts w:ascii="Times New Roman" w:hAnsi="Times New Roman" w:cs="Times New Roman"/>
                <w:b/>
                <w:bCs/>
                <w:sz w:val="24"/>
                <w:szCs w:val="24"/>
              </w:rPr>
            </w:pPr>
            <w:r w:rsidRPr="00661E97">
              <w:rPr>
                <w:rFonts w:ascii="Times New Roman" w:hAnsi="Times New Roman" w:cs="Times New Roman"/>
                <w:b/>
                <w:bCs/>
                <w:sz w:val="24"/>
                <w:szCs w:val="24"/>
              </w:rPr>
              <w:t>Group awareness on organizational</w:t>
            </w:r>
            <w:r>
              <w:rPr>
                <w:rFonts w:ascii="Times New Roman" w:hAnsi="Times New Roman" w:cs="Times New Roman"/>
                <w:b/>
                <w:bCs/>
                <w:sz w:val="24"/>
                <w:szCs w:val="24"/>
              </w:rPr>
              <w:t xml:space="preserve"> objective </w:t>
            </w:r>
          </w:p>
          <w:p w14:paraId="0EB7D844" w14:textId="77777777" w:rsidR="008C0F8F" w:rsidRPr="00273DC6" w:rsidRDefault="008C0F8F" w:rsidP="000D3381">
            <w:pPr>
              <w:pStyle w:val="ListParagraph"/>
              <w:numPr>
                <w:ilvl w:val="0"/>
                <w:numId w:val="4"/>
              </w:numPr>
              <w:ind w:left="318" w:hanging="318"/>
              <w:rPr>
                <w:color w:val="FF0000"/>
              </w:rPr>
            </w:pPr>
            <w:r w:rsidRPr="00273DC6">
              <w:rPr>
                <w:color w:val="FF0000"/>
              </w:rPr>
              <w:t>Having a specific goal orientation</w:t>
            </w:r>
          </w:p>
          <w:p w14:paraId="3DF05DFA" w14:textId="77777777" w:rsidR="008C0F8F" w:rsidRPr="00273DC6" w:rsidRDefault="008C0F8F" w:rsidP="000D3381">
            <w:pPr>
              <w:pStyle w:val="ListParagraph"/>
              <w:numPr>
                <w:ilvl w:val="0"/>
                <w:numId w:val="4"/>
              </w:numPr>
              <w:ind w:left="318" w:hanging="318"/>
              <w:rPr>
                <w:color w:val="FF0000"/>
              </w:rPr>
            </w:pPr>
            <w:r w:rsidRPr="00273DC6">
              <w:rPr>
                <w:color w:val="FF0000"/>
              </w:rPr>
              <w:t>Getting involved or participating in achieving a challenging goal</w:t>
            </w:r>
          </w:p>
          <w:p w14:paraId="49521F47" w14:textId="77777777" w:rsidR="008C0F8F" w:rsidRPr="00273DC6" w:rsidRDefault="008C0F8F" w:rsidP="000D3381">
            <w:pPr>
              <w:pStyle w:val="ListParagraph"/>
              <w:numPr>
                <w:ilvl w:val="0"/>
                <w:numId w:val="4"/>
              </w:numPr>
              <w:ind w:left="318" w:hanging="318"/>
              <w:rPr>
                <w:color w:val="FF0000"/>
              </w:rPr>
            </w:pPr>
            <w:r w:rsidRPr="00273DC6">
              <w:rPr>
                <w:color w:val="FF0000"/>
              </w:rPr>
              <w:t>Striving to realize difficult and complex goals</w:t>
            </w:r>
          </w:p>
          <w:p w14:paraId="6E86D05D" w14:textId="77777777" w:rsidR="008C0F8F" w:rsidRPr="00273DC6" w:rsidRDefault="008C0F8F" w:rsidP="000D3381">
            <w:pPr>
              <w:pStyle w:val="ListParagraph"/>
              <w:numPr>
                <w:ilvl w:val="0"/>
                <w:numId w:val="4"/>
              </w:numPr>
              <w:ind w:left="318" w:hanging="318"/>
              <w:rPr>
                <w:color w:val="FF0000"/>
              </w:rPr>
            </w:pPr>
            <w:r w:rsidRPr="00273DC6">
              <w:rPr>
                <w:color w:val="FF0000"/>
              </w:rPr>
              <w:t>Being responsible to achieve the goals of the organization</w:t>
            </w:r>
          </w:p>
          <w:p w14:paraId="44F47D5D" w14:textId="77777777" w:rsidR="008C0F8F" w:rsidRPr="00661E97" w:rsidRDefault="008C0F8F" w:rsidP="000D3381">
            <w:pPr>
              <w:pStyle w:val="ListParagraph"/>
              <w:widowControl w:val="0"/>
              <w:spacing w:after="0" w:line="240" w:lineRule="auto"/>
              <w:rPr>
                <w:rFonts w:ascii="Times New Roman" w:hAnsi="Times New Roman" w:cs="Times New Roman"/>
                <w:sz w:val="24"/>
                <w:szCs w:val="24"/>
              </w:rPr>
            </w:pPr>
          </w:p>
        </w:tc>
        <w:tc>
          <w:tcPr>
            <w:tcW w:w="1559" w:type="dxa"/>
          </w:tcPr>
          <w:p w14:paraId="727A431B" w14:textId="77777777" w:rsidR="008C0F8F" w:rsidRPr="00661E97" w:rsidRDefault="008C0F8F" w:rsidP="000D3381">
            <w:pPr>
              <w:jc w:val="center"/>
              <w:rPr>
                <w:rFonts w:ascii="Times New Roman" w:hAnsi="Times New Roman" w:cs="Times New Roman"/>
                <w:sz w:val="24"/>
                <w:szCs w:val="24"/>
              </w:rPr>
            </w:pPr>
          </w:p>
          <w:p w14:paraId="576D5958" w14:textId="77777777" w:rsidR="008C0F8F" w:rsidRDefault="008C0F8F" w:rsidP="000D3381">
            <w:pPr>
              <w:jc w:val="center"/>
              <w:rPr>
                <w:rFonts w:ascii="Times New Roman" w:hAnsi="Times New Roman" w:cs="Times New Roman"/>
                <w:sz w:val="24"/>
                <w:szCs w:val="24"/>
              </w:rPr>
            </w:pPr>
          </w:p>
          <w:p w14:paraId="19096C99"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0.710</w:t>
            </w:r>
          </w:p>
          <w:p w14:paraId="1997E514"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0.830</w:t>
            </w:r>
          </w:p>
          <w:p w14:paraId="733BEC48"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0.820</w:t>
            </w:r>
          </w:p>
          <w:p w14:paraId="5CE472F3" w14:textId="77777777" w:rsidR="008C0F8F" w:rsidRDefault="008C0F8F" w:rsidP="000D3381">
            <w:pPr>
              <w:jc w:val="center"/>
              <w:rPr>
                <w:rFonts w:ascii="Times New Roman" w:hAnsi="Times New Roman" w:cs="Times New Roman"/>
                <w:sz w:val="24"/>
                <w:szCs w:val="24"/>
              </w:rPr>
            </w:pPr>
          </w:p>
          <w:p w14:paraId="431ACA97"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0.800</w:t>
            </w:r>
          </w:p>
        </w:tc>
        <w:tc>
          <w:tcPr>
            <w:tcW w:w="1418" w:type="dxa"/>
          </w:tcPr>
          <w:p w14:paraId="75DAD56C"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0,880</w:t>
            </w:r>
          </w:p>
        </w:tc>
        <w:tc>
          <w:tcPr>
            <w:tcW w:w="1276" w:type="dxa"/>
          </w:tcPr>
          <w:p w14:paraId="673A96E1"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0,870</w:t>
            </w:r>
          </w:p>
        </w:tc>
        <w:tc>
          <w:tcPr>
            <w:tcW w:w="850" w:type="dxa"/>
          </w:tcPr>
          <w:p w14:paraId="4DBB1F50"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0,626</w:t>
            </w:r>
          </w:p>
        </w:tc>
      </w:tr>
      <w:tr w:rsidR="008C0F8F" w:rsidRPr="00273DC6" w14:paraId="3077CD4A" w14:textId="77777777" w:rsidTr="000D3381">
        <w:tc>
          <w:tcPr>
            <w:tcW w:w="4962" w:type="dxa"/>
          </w:tcPr>
          <w:p w14:paraId="7162E91D" w14:textId="77777777" w:rsidR="008C0F8F" w:rsidRPr="00661E97" w:rsidRDefault="008C0F8F" w:rsidP="000D3381">
            <w:pPr>
              <w:jc w:val="both"/>
              <w:rPr>
                <w:rFonts w:ascii="Times New Roman" w:hAnsi="Times New Roman" w:cs="Times New Roman"/>
                <w:b/>
                <w:bCs/>
                <w:sz w:val="24"/>
                <w:szCs w:val="24"/>
              </w:rPr>
            </w:pPr>
            <w:r w:rsidRPr="00661E97">
              <w:rPr>
                <w:rFonts w:ascii="Times New Roman" w:hAnsi="Times New Roman" w:cs="Times New Roman"/>
                <w:b/>
                <w:bCs/>
                <w:sz w:val="24"/>
                <w:szCs w:val="24"/>
              </w:rPr>
              <w:t>Care</w:t>
            </w:r>
            <w:r>
              <w:rPr>
                <w:rFonts w:ascii="Times New Roman" w:hAnsi="Times New Roman" w:cs="Times New Roman"/>
                <w:b/>
                <w:bCs/>
                <w:sz w:val="24"/>
                <w:szCs w:val="24"/>
              </w:rPr>
              <w:t>er success</w:t>
            </w:r>
          </w:p>
          <w:p w14:paraId="7A95F412" w14:textId="77777777" w:rsidR="008C0F8F" w:rsidRPr="00273DC6" w:rsidRDefault="008C0F8F" w:rsidP="000D3381">
            <w:pPr>
              <w:pStyle w:val="ListParagraph"/>
              <w:numPr>
                <w:ilvl w:val="0"/>
                <w:numId w:val="3"/>
              </w:numPr>
              <w:ind w:left="318" w:hanging="318"/>
              <w:rPr>
                <w:color w:val="FF0000"/>
              </w:rPr>
            </w:pPr>
            <w:r w:rsidRPr="00273DC6">
              <w:rPr>
                <w:color w:val="FF0000"/>
              </w:rPr>
              <w:t>Having financial success</w:t>
            </w:r>
          </w:p>
          <w:p w14:paraId="65C13E2A" w14:textId="77777777" w:rsidR="008C0F8F" w:rsidRPr="00273DC6" w:rsidRDefault="008C0F8F" w:rsidP="000D3381">
            <w:pPr>
              <w:pStyle w:val="ListParagraph"/>
              <w:numPr>
                <w:ilvl w:val="0"/>
                <w:numId w:val="3"/>
              </w:numPr>
              <w:ind w:left="318" w:hanging="318"/>
              <w:rPr>
                <w:color w:val="FF0000"/>
              </w:rPr>
            </w:pPr>
            <w:r w:rsidRPr="00273DC6">
              <w:rPr>
                <w:color w:val="FF0000"/>
              </w:rPr>
              <w:t>Having a high position in the office</w:t>
            </w:r>
          </w:p>
          <w:p w14:paraId="417AB330" w14:textId="77777777" w:rsidR="008C0F8F" w:rsidRPr="00273DC6" w:rsidRDefault="008C0F8F" w:rsidP="000D3381">
            <w:pPr>
              <w:pStyle w:val="ListParagraph"/>
              <w:numPr>
                <w:ilvl w:val="0"/>
                <w:numId w:val="3"/>
              </w:numPr>
              <w:ind w:left="318" w:hanging="318"/>
              <w:rPr>
                <w:color w:val="FF0000"/>
              </w:rPr>
            </w:pPr>
            <w:r w:rsidRPr="00273DC6">
              <w:rPr>
                <w:color w:val="FF0000"/>
              </w:rPr>
              <w:t>Getting promotions faster</w:t>
            </w:r>
          </w:p>
          <w:p w14:paraId="1B3921CA" w14:textId="77777777" w:rsidR="008C0F8F" w:rsidRPr="00273DC6" w:rsidRDefault="008C0F8F" w:rsidP="000D3381">
            <w:pPr>
              <w:pStyle w:val="ListParagraph"/>
              <w:numPr>
                <w:ilvl w:val="0"/>
                <w:numId w:val="3"/>
              </w:numPr>
              <w:ind w:left="318" w:hanging="318"/>
              <w:rPr>
                <w:color w:val="FF0000"/>
              </w:rPr>
            </w:pPr>
            <w:r w:rsidRPr="00273DC6">
              <w:rPr>
                <w:color w:val="FF0000"/>
              </w:rPr>
              <w:t>Having a high career satisfaction</w:t>
            </w:r>
          </w:p>
          <w:p w14:paraId="79D204B1" w14:textId="77777777" w:rsidR="008C0F8F" w:rsidRPr="00661E97" w:rsidRDefault="008C0F8F" w:rsidP="000D3381">
            <w:pPr>
              <w:pStyle w:val="ListParagraph"/>
              <w:widowControl w:val="0"/>
              <w:spacing w:after="0" w:line="240" w:lineRule="auto"/>
              <w:rPr>
                <w:rFonts w:ascii="Times New Roman" w:hAnsi="Times New Roman" w:cs="Times New Roman"/>
                <w:sz w:val="24"/>
                <w:szCs w:val="24"/>
              </w:rPr>
            </w:pPr>
            <w:r w:rsidRPr="00661E97">
              <w:rPr>
                <w:rFonts w:ascii="Times New Roman" w:hAnsi="Times New Roman" w:cs="Times New Roman"/>
                <w:sz w:val="24"/>
                <w:szCs w:val="24"/>
              </w:rPr>
              <w:t xml:space="preserve"> </w:t>
            </w:r>
          </w:p>
        </w:tc>
        <w:tc>
          <w:tcPr>
            <w:tcW w:w="1559" w:type="dxa"/>
          </w:tcPr>
          <w:p w14:paraId="090AF0FE" w14:textId="77777777" w:rsidR="008C0F8F" w:rsidRPr="00661E97" w:rsidRDefault="008C0F8F" w:rsidP="000D3381">
            <w:pPr>
              <w:jc w:val="center"/>
              <w:rPr>
                <w:rFonts w:ascii="Times New Roman" w:hAnsi="Times New Roman" w:cs="Times New Roman"/>
                <w:sz w:val="24"/>
                <w:szCs w:val="24"/>
              </w:rPr>
            </w:pPr>
          </w:p>
          <w:p w14:paraId="03CBE8F7"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0.750</w:t>
            </w:r>
          </w:p>
          <w:p w14:paraId="40B4F10C"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0.890</w:t>
            </w:r>
          </w:p>
          <w:p w14:paraId="78901E5D"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0.820</w:t>
            </w:r>
          </w:p>
          <w:p w14:paraId="4BE9E127" w14:textId="77777777" w:rsidR="008C0F8F" w:rsidRDefault="008C0F8F" w:rsidP="000D3381">
            <w:pPr>
              <w:jc w:val="center"/>
              <w:rPr>
                <w:rFonts w:ascii="Times New Roman" w:hAnsi="Times New Roman" w:cs="Times New Roman"/>
                <w:sz w:val="24"/>
                <w:szCs w:val="24"/>
              </w:rPr>
            </w:pPr>
          </w:p>
          <w:p w14:paraId="666F694F"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0.810</w:t>
            </w:r>
          </w:p>
        </w:tc>
        <w:tc>
          <w:tcPr>
            <w:tcW w:w="1418" w:type="dxa"/>
          </w:tcPr>
          <w:p w14:paraId="5B27FB3A"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0,890</w:t>
            </w:r>
          </w:p>
        </w:tc>
        <w:tc>
          <w:tcPr>
            <w:tcW w:w="1276" w:type="dxa"/>
          </w:tcPr>
          <w:p w14:paraId="27DDBFC1"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0,891</w:t>
            </w:r>
          </w:p>
        </w:tc>
        <w:tc>
          <w:tcPr>
            <w:tcW w:w="850" w:type="dxa"/>
          </w:tcPr>
          <w:p w14:paraId="0112273C"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0,671</w:t>
            </w:r>
          </w:p>
        </w:tc>
      </w:tr>
      <w:tr w:rsidR="008C0F8F" w:rsidRPr="00273DC6" w14:paraId="2001476F" w14:textId="77777777" w:rsidTr="000D3381">
        <w:tc>
          <w:tcPr>
            <w:tcW w:w="4962" w:type="dxa"/>
            <w:tcBorders>
              <w:bottom w:val="single" w:sz="4" w:space="0" w:color="auto"/>
            </w:tcBorders>
          </w:tcPr>
          <w:p w14:paraId="7F0B54F7" w14:textId="77777777" w:rsidR="008C0F8F" w:rsidRPr="00661E97" w:rsidRDefault="008C0F8F" w:rsidP="000D3381">
            <w:pPr>
              <w:jc w:val="both"/>
              <w:rPr>
                <w:rFonts w:ascii="Times New Roman" w:hAnsi="Times New Roman" w:cs="Times New Roman"/>
                <w:b/>
                <w:bCs/>
                <w:sz w:val="24"/>
                <w:szCs w:val="24"/>
              </w:rPr>
            </w:pPr>
            <w:r>
              <w:rPr>
                <w:rFonts w:ascii="Times New Roman" w:hAnsi="Times New Roman" w:cs="Times New Roman"/>
                <w:b/>
                <w:bCs/>
                <w:sz w:val="24"/>
                <w:szCs w:val="24"/>
              </w:rPr>
              <w:t xml:space="preserve">Teamwork quality </w:t>
            </w:r>
          </w:p>
          <w:p w14:paraId="70C77F33" w14:textId="77777777" w:rsidR="008C0F8F" w:rsidRPr="00273DC6" w:rsidRDefault="008C0F8F" w:rsidP="000D3381">
            <w:pPr>
              <w:pStyle w:val="ListParagraph"/>
              <w:numPr>
                <w:ilvl w:val="0"/>
                <w:numId w:val="2"/>
              </w:numPr>
              <w:ind w:left="318" w:hanging="318"/>
              <w:rPr>
                <w:color w:val="FF0000"/>
              </w:rPr>
            </w:pPr>
            <w:r w:rsidRPr="00273DC6">
              <w:rPr>
                <w:color w:val="FF0000"/>
              </w:rPr>
              <w:t>Dynamic teamwork that can face drastic change on a task</w:t>
            </w:r>
          </w:p>
          <w:p w14:paraId="3067CCAD" w14:textId="77777777" w:rsidR="008C0F8F" w:rsidRPr="00273DC6" w:rsidRDefault="008C0F8F" w:rsidP="000D3381">
            <w:pPr>
              <w:pStyle w:val="ListParagraph"/>
              <w:numPr>
                <w:ilvl w:val="0"/>
                <w:numId w:val="2"/>
              </w:numPr>
              <w:ind w:left="318" w:hanging="318"/>
              <w:rPr>
                <w:color w:val="FF0000"/>
              </w:rPr>
            </w:pPr>
            <w:r w:rsidRPr="00273DC6">
              <w:rPr>
                <w:color w:val="FF0000"/>
              </w:rPr>
              <w:t>Solid teamwork that can work together to finish a task</w:t>
            </w:r>
          </w:p>
          <w:p w14:paraId="1923DA26" w14:textId="77777777" w:rsidR="008C0F8F" w:rsidRPr="00273DC6" w:rsidRDefault="008C0F8F" w:rsidP="000D3381">
            <w:pPr>
              <w:pStyle w:val="ListParagraph"/>
              <w:numPr>
                <w:ilvl w:val="0"/>
                <w:numId w:val="2"/>
              </w:numPr>
              <w:ind w:left="318" w:hanging="318"/>
              <w:rPr>
                <w:color w:val="FF0000"/>
              </w:rPr>
            </w:pPr>
            <w:r w:rsidRPr="00273DC6">
              <w:rPr>
                <w:color w:val="FF0000"/>
              </w:rPr>
              <w:t>Responsive teamwork when needed</w:t>
            </w:r>
          </w:p>
          <w:p w14:paraId="0F749A5B" w14:textId="77777777" w:rsidR="008C0F8F" w:rsidRPr="00273DC6" w:rsidRDefault="008C0F8F" w:rsidP="000D3381">
            <w:pPr>
              <w:pStyle w:val="ListParagraph"/>
              <w:numPr>
                <w:ilvl w:val="0"/>
                <w:numId w:val="2"/>
              </w:numPr>
              <w:ind w:left="318" w:hanging="318"/>
              <w:rPr>
                <w:color w:val="FF0000"/>
              </w:rPr>
            </w:pPr>
            <w:r w:rsidRPr="00273DC6">
              <w:rPr>
                <w:color w:val="FF0000"/>
              </w:rPr>
              <w:t>Supportive teamwork on new ideas</w:t>
            </w:r>
          </w:p>
          <w:p w14:paraId="07525188" w14:textId="77777777" w:rsidR="008C0F8F" w:rsidRPr="00661E97" w:rsidRDefault="008C0F8F" w:rsidP="000D3381">
            <w:pPr>
              <w:pStyle w:val="ListParagraph"/>
              <w:widowControl w:val="0"/>
              <w:spacing w:after="0" w:line="240" w:lineRule="auto"/>
              <w:rPr>
                <w:rFonts w:ascii="Times New Roman" w:hAnsi="Times New Roman" w:cs="Times New Roman"/>
                <w:sz w:val="24"/>
                <w:szCs w:val="24"/>
              </w:rPr>
            </w:pPr>
          </w:p>
        </w:tc>
        <w:tc>
          <w:tcPr>
            <w:tcW w:w="1559" w:type="dxa"/>
            <w:tcBorders>
              <w:bottom w:val="single" w:sz="4" w:space="0" w:color="auto"/>
            </w:tcBorders>
          </w:tcPr>
          <w:p w14:paraId="7C0E71EB" w14:textId="77777777" w:rsidR="008C0F8F" w:rsidRPr="00661E97" w:rsidRDefault="008C0F8F" w:rsidP="000D3381">
            <w:pPr>
              <w:jc w:val="center"/>
              <w:rPr>
                <w:rFonts w:ascii="Times New Roman" w:hAnsi="Times New Roman" w:cs="Times New Roman"/>
                <w:sz w:val="24"/>
                <w:szCs w:val="24"/>
              </w:rPr>
            </w:pPr>
          </w:p>
          <w:p w14:paraId="51354852"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0.600</w:t>
            </w:r>
          </w:p>
          <w:p w14:paraId="042446B0" w14:textId="77777777" w:rsidR="008C0F8F" w:rsidRPr="00661E97" w:rsidRDefault="008C0F8F" w:rsidP="000D3381">
            <w:pPr>
              <w:jc w:val="center"/>
              <w:rPr>
                <w:rFonts w:ascii="Times New Roman" w:hAnsi="Times New Roman" w:cs="Times New Roman"/>
                <w:sz w:val="24"/>
                <w:szCs w:val="24"/>
              </w:rPr>
            </w:pPr>
          </w:p>
          <w:p w14:paraId="7EB879B1"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0.870</w:t>
            </w:r>
          </w:p>
          <w:p w14:paraId="06217E81" w14:textId="77777777" w:rsidR="008C0F8F" w:rsidRDefault="008C0F8F" w:rsidP="000D3381">
            <w:pPr>
              <w:jc w:val="center"/>
              <w:rPr>
                <w:rFonts w:ascii="Times New Roman" w:hAnsi="Times New Roman" w:cs="Times New Roman"/>
                <w:sz w:val="24"/>
                <w:szCs w:val="24"/>
              </w:rPr>
            </w:pPr>
          </w:p>
          <w:p w14:paraId="4DFED070" w14:textId="77777777" w:rsidR="008C0F8F" w:rsidRDefault="008C0F8F" w:rsidP="000D3381">
            <w:pPr>
              <w:jc w:val="center"/>
              <w:rPr>
                <w:rFonts w:ascii="Times New Roman" w:hAnsi="Times New Roman" w:cs="Times New Roman"/>
                <w:sz w:val="24"/>
                <w:szCs w:val="24"/>
              </w:rPr>
            </w:pPr>
          </w:p>
          <w:p w14:paraId="438F2DA8"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0.750</w:t>
            </w:r>
          </w:p>
          <w:p w14:paraId="66D75F1E" w14:textId="77777777" w:rsidR="008C0F8F" w:rsidRPr="00661E97" w:rsidRDefault="008C0F8F" w:rsidP="000D3381">
            <w:pPr>
              <w:jc w:val="center"/>
              <w:rPr>
                <w:rFonts w:ascii="Times New Roman" w:hAnsi="Times New Roman" w:cs="Times New Roman"/>
                <w:sz w:val="24"/>
                <w:szCs w:val="24"/>
              </w:rPr>
            </w:pPr>
            <w:r>
              <w:rPr>
                <w:rFonts w:ascii="Times New Roman" w:hAnsi="Times New Roman" w:cs="Times New Roman"/>
                <w:sz w:val="24"/>
                <w:szCs w:val="24"/>
              </w:rPr>
              <w:t>0.870</w:t>
            </w:r>
          </w:p>
          <w:p w14:paraId="6F6900F9" w14:textId="77777777" w:rsidR="008C0F8F" w:rsidRPr="00661E97" w:rsidRDefault="008C0F8F" w:rsidP="000D3381">
            <w:pPr>
              <w:rPr>
                <w:rFonts w:ascii="Times New Roman" w:hAnsi="Times New Roman" w:cs="Times New Roman"/>
                <w:sz w:val="24"/>
                <w:szCs w:val="24"/>
              </w:rPr>
            </w:pPr>
          </w:p>
        </w:tc>
        <w:tc>
          <w:tcPr>
            <w:tcW w:w="1418" w:type="dxa"/>
            <w:tcBorders>
              <w:bottom w:val="single" w:sz="4" w:space="0" w:color="auto"/>
            </w:tcBorders>
          </w:tcPr>
          <w:p w14:paraId="2A57530F"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0,826</w:t>
            </w:r>
          </w:p>
        </w:tc>
        <w:tc>
          <w:tcPr>
            <w:tcW w:w="1276" w:type="dxa"/>
            <w:tcBorders>
              <w:bottom w:val="single" w:sz="4" w:space="0" w:color="auto"/>
            </w:tcBorders>
          </w:tcPr>
          <w:p w14:paraId="731A3100"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0,860</w:t>
            </w:r>
          </w:p>
        </w:tc>
        <w:tc>
          <w:tcPr>
            <w:tcW w:w="850" w:type="dxa"/>
            <w:tcBorders>
              <w:bottom w:val="single" w:sz="4" w:space="0" w:color="auto"/>
            </w:tcBorders>
          </w:tcPr>
          <w:p w14:paraId="4ED6C2F0" w14:textId="77777777" w:rsidR="008C0F8F" w:rsidRPr="00273DC6" w:rsidRDefault="008C0F8F" w:rsidP="000D3381">
            <w:pPr>
              <w:jc w:val="center"/>
              <w:rPr>
                <w:rFonts w:ascii="Times New Roman" w:hAnsi="Times New Roman" w:cs="Times New Roman"/>
                <w:color w:val="FF0000"/>
                <w:sz w:val="24"/>
                <w:szCs w:val="24"/>
              </w:rPr>
            </w:pPr>
            <w:r w:rsidRPr="00273DC6">
              <w:rPr>
                <w:rFonts w:ascii="Times New Roman" w:hAnsi="Times New Roman" w:cs="Times New Roman"/>
                <w:color w:val="FF0000"/>
                <w:sz w:val="24"/>
                <w:szCs w:val="24"/>
              </w:rPr>
              <w:t>0,610</w:t>
            </w:r>
          </w:p>
        </w:tc>
      </w:tr>
    </w:tbl>
    <w:p w14:paraId="6C1E236C" w14:textId="77777777" w:rsidR="008C0F8F" w:rsidRDefault="008C0F8F" w:rsidP="008C0F8F"/>
    <w:p w14:paraId="5B41C59E" w14:textId="77777777" w:rsidR="008C0F8F" w:rsidRDefault="008C0F8F" w:rsidP="008C0F8F">
      <w:pPr>
        <w:spacing w:after="0" w:line="240" w:lineRule="auto"/>
        <w:rPr>
          <w:rFonts w:ascii="Times New Roman" w:hAnsi="Times New Roman" w:cs="Times New Roman"/>
          <w:sz w:val="24"/>
          <w:szCs w:val="24"/>
          <w:lang w:eastAsia="id-ID"/>
        </w:rPr>
      </w:pPr>
    </w:p>
    <w:p w14:paraId="05472115" w14:textId="77777777" w:rsidR="008C0F8F" w:rsidRPr="008B1537" w:rsidRDefault="008C0F8F" w:rsidP="008C0F8F">
      <w:pPr>
        <w:spacing w:after="0" w:line="240" w:lineRule="auto"/>
        <w:rPr>
          <w:rFonts w:ascii="Times New Roman" w:hAnsi="Times New Roman" w:cs="Times New Roman"/>
          <w:b/>
          <w:bCs/>
          <w:color w:val="FF0000"/>
          <w:sz w:val="28"/>
          <w:szCs w:val="28"/>
        </w:rPr>
      </w:pPr>
      <w:r w:rsidRPr="008B1537">
        <w:rPr>
          <w:rFonts w:ascii="Times New Roman" w:hAnsi="Times New Roman" w:cs="Times New Roman"/>
          <w:color w:val="FF0000"/>
          <w:sz w:val="24"/>
          <w:szCs w:val="24"/>
          <w:lang w:eastAsia="id-ID"/>
        </w:rPr>
        <w:t>II. Not sure if it's due to the incompatibility of file formats, the relationship between variables in Table 2 is not presented in a proper way and a bit hard to read. And it would be easier to read if the results are marked with their corresponding hypotheses and presented in the same order as hypotheses.</w:t>
      </w:r>
      <w:r w:rsidRPr="008B1537">
        <w:rPr>
          <w:rFonts w:ascii="Times New Roman" w:hAnsi="Times New Roman" w:cs="Times New Roman"/>
          <w:color w:val="FF0000"/>
          <w:sz w:val="24"/>
          <w:szCs w:val="24"/>
          <w:lang w:eastAsia="id-ID"/>
        </w:rPr>
        <w:br/>
      </w:r>
    </w:p>
    <w:p w14:paraId="14CCDE93" w14:textId="77777777" w:rsidR="008C0F8F" w:rsidRDefault="008C0F8F" w:rsidP="008C0F8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Before</w:t>
      </w:r>
    </w:p>
    <w:p w14:paraId="12836CDF" w14:textId="77777777" w:rsidR="008C0F8F" w:rsidRDefault="008C0F8F" w:rsidP="008C0F8F">
      <w:pPr>
        <w:spacing w:after="0" w:line="480" w:lineRule="auto"/>
        <w:rPr>
          <w:rFonts w:ascii="Times New Roman" w:hAnsi="Times New Roman" w:cs="Times New Roman"/>
          <w:b/>
          <w:sz w:val="24"/>
          <w:szCs w:val="24"/>
        </w:rPr>
      </w:pPr>
      <w:r w:rsidRPr="001A662F">
        <w:rPr>
          <w:rFonts w:ascii="Times New Roman" w:hAnsi="Times New Roman" w:cs="Times New Roman"/>
          <w:b/>
          <w:bCs/>
          <w:sz w:val="24"/>
          <w:szCs w:val="24"/>
        </w:rPr>
        <w:t xml:space="preserve">Table </w:t>
      </w:r>
      <w:r>
        <w:rPr>
          <w:rFonts w:ascii="Times New Roman" w:hAnsi="Times New Roman" w:cs="Times New Roman"/>
          <w:b/>
          <w:bCs/>
          <w:sz w:val="24"/>
          <w:szCs w:val="24"/>
        </w:rPr>
        <w:t xml:space="preserve">2. </w:t>
      </w:r>
      <w:r w:rsidRPr="00DB3588">
        <w:rPr>
          <w:rFonts w:ascii="Times New Roman" w:hAnsi="Times New Roman" w:cs="Times New Roman"/>
          <w:b/>
          <w:sz w:val="24"/>
          <w:szCs w:val="24"/>
        </w:rPr>
        <w:t xml:space="preserve">Summary of </w:t>
      </w:r>
      <w:r>
        <w:rPr>
          <w:rFonts w:ascii="Times New Roman" w:hAnsi="Times New Roman" w:cs="Times New Roman"/>
          <w:b/>
          <w:sz w:val="24"/>
          <w:szCs w:val="24"/>
        </w:rPr>
        <w:t>R</w:t>
      </w:r>
      <w:r w:rsidRPr="00DB3588">
        <w:rPr>
          <w:rFonts w:ascii="Times New Roman" w:hAnsi="Times New Roman" w:cs="Times New Roman"/>
          <w:b/>
          <w:sz w:val="24"/>
          <w:szCs w:val="24"/>
        </w:rPr>
        <w:t>esults from the SEM Models</w:t>
      </w:r>
    </w:p>
    <w:tbl>
      <w:tblPr>
        <w:tblStyle w:val="TableGrid"/>
        <w:tblW w:w="85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7"/>
        <w:gridCol w:w="1268"/>
        <w:gridCol w:w="1174"/>
        <w:gridCol w:w="1094"/>
        <w:gridCol w:w="1255"/>
      </w:tblGrid>
      <w:tr w:rsidR="008C0F8F" w14:paraId="473B66EE" w14:textId="77777777" w:rsidTr="000D3381">
        <w:tc>
          <w:tcPr>
            <w:tcW w:w="3727" w:type="dxa"/>
            <w:tcBorders>
              <w:top w:val="single" w:sz="12" w:space="0" w:color="auto"/>
            </w:tcBorders>
          </w:tcPr>
          <w:p w14:paraId="56F454B8" w14:textId="77777777" w:rsidR="008C0F8F" w:rsidRPr="005C02AB" w:rsidRDefault="008C0F8F" w:rsidP="000D3381">
            <w:pPr>
              <w:rPr>
                <w:rFonts w:asciiTheme="majorBidi" w:hAnsiTheme="majorBidi" w:cstheme="majorBidi"/>
                <w:b/>
                <w:bCs/>
              </w:rPr>
            </w:pPr>
            <w:r w:rsidRPr="005C02AB">
              <w:rPr>
                <w:rFonts w:asciiTheme="majorBidi" w:hAnsiTheme="majorBidi" w:cstheme="majorBidi"/>
                <w:b/>
                <w:bCs/>
              </w:rPr>
              <w:t>Relationship</w:t>
            </w:r>
          </w:p>
        </w:tc>
        <w:tc>
          <w:tcPr>
            <w:tcW w:w="1268" w:type="dxa"/>
            <w:tcBorders>
              <w:top w:val="single" w:sz="12" w:space="0" w:color="auto"/>
            </w:tcBorders>
          </w:tcPr>
          <w:p w14:paraId="7662E909" w14:textId="77777777" w:rsidR="008C0F8F" w:rsidRPr="005C02AB" w:rsidRDefault="008C0F8F" w:rsidP="000D3381">
            <w:pPr>
              <w:rPr>
                <w:rFonts w:asciiTheme="majorBidi" w:hAnsiTheme="majorBidi" w:cstheme="majorBidi"/>
                <w:b/>
                <w:bCs/>
              </w:rPr>
            </w:pPr>
            <w:r w:rsidRPr="005C02AB">
              <w:rPr>
                <w:rFonts w:asciiTheme="majorBidi" w:hAnsiTheme="majorBidi" w:cstheme="majorBidi"/>
                <w:b/>
                <w:bCs/>
              </w:rPr>
              <w:t>Path Coeff.</w:t>
            </w:r>
          </w:p>
        </w:tc>
        <w:tc>
          <w:tcPr>
            <w:tcW w:w="1174" w:type="dxa"/>
            <w:tcBorders>
              <w:top w:val="single" w:sz="12" w:space="0" w:color="auto"/>
            </w:tcBorders>
          </w:tcPr>
          <w:p w14:paraId="4B930870" w14:textId="77777777" w:rsidR="008C0F8F" w:rsidRPr="005C02AB" w:rsidRDefault="008C0F8F" w:rsidP="000D3381">
            <w:pPr>
              <w:rPr>
                <w:rFonts w:asciiTheme="majorBidi" w:hAnsiTheme="majorBidi" w:cstheme="majorBidi"/>
                <w:b/>
                <w:bCs/>
              </w:rPr>
            </w:pPr>
            <w:r w:rsidRPr="005C02AB">
              <w:rPr>
                <w:rFonts w:asciiTheme="majorBidi" w:hAnsiTheme="majorBidi" w:cstheme="majorBidi"/>
                <w:b/>
                <w:bCs/>
              </w:rPr>
              <w:t>CR</w:t>
            </w:r>
          </w:p>
        </w:tc>
        <w:tc>
          <w:tcPr>
            <w:tcW w:w="1094" w:type="dxa"/>
            <w:tcBorders>
              <w:top w:val="single" w:sz="12" w:space="0" w:color="auto"/>
            </w:tcBorders>
          </w:tcPr>
          <w:p w14:paraId="62B7886D" w14:textId="77777777" w:rsidR="008C0F8F" w:rsidRPr="005C02AB" w:rsidRDefault="008C0F8F" w:rsidP="000D3381">
            <w:pPr>
              <w:rPr>
                <w:rFonts w:asciiTheme="majorBidi" w:hAnsiTheme="majorBidi" w:cstheme="majorBidi"/>
                <w:b/>
                <w:bCs/>
              </w:rPr>
            </w:pPr>
            <w:r w:rsidRPr="005C02AB">
              <w:rPr>
                <w:rFonts w:asciiTheme="majorBidi" w:hAnsiTheme="majorBidi" w:cstheme="majorBidi"/>
                <w:b/>
                <w:bCs/>
              </w:rPr>
              <w:t>Prob.</w:t>
            </w:r>
          </w:p>
        </w:tc>
        <w:tc>
          <w:tcPr>
            <w:tcW w:w="1255" w:type="dxa"/>
            <w:tcBorders>
              <w:top w:val="single" w:sz="12" w:space="0" w:color="auto"/>
            </w:tcBorders>
          </w:tcPr>
          <w:p w14:paraId="35F9B256" w14:textId="77777777" w:rsidR="008C0F8F" w:rsidRPr="005C02AB" w:rsidRDefault="008C0F8F" w:rsidP="000D3381">
            <w:pPr>
              <w:rPr>
                <w:rFonts w:asciiTheme="majorBidi" w:hAnsiTheme="majorBidi" w:cstheme="majorBidi"/>
                <w:b/>
                <w:bCs/>
              </w:rPr>
            </w:pPr>
            <w:r w:rsidRPr="005C02AB">
              <w:rPr>
                <w:rFonts w:asciiTheme="majorBidi" w:hAnsiTheme="majorBidi" w:cstheme="majorBidi"/>
                <w:b/>
                <w:bCs/>
                <w:i/>
                <w:iCs/>
              </w:rPr>
              <w:t>Hypotheses</w:t>
            </w:r>
          </w:p>
        </w:tc>
      </w:tr>
      <w:tr w:rsidR="008C0F8F" w14:paraId="57FFC348" w14:textId="77777777" w:rsidTr="000D3381">
        <w:tc>
          <w:tcPr>
            <w:tcW w:w="3727" w:type="dxa"/>
          </w:tcPr>
          <w:p w14:paraId="4CE8A28F" w14:textId="77777777" w:rsidR="008C0F8F" w:rsidRPr="005C02AB" w:rsidRDefault="008C0F8F" w:rsidP="000D3381">
            <w:pPr>
              <w:pStyle w:val="Footer"/>
              <w:ind w:right="-259"/>
              <w:rPr>
                <w:rFonts w:asciiTheme="majorBidi" w:hAnsiTheme="majorBidi" w:cstheme="majorBidi"/>
              </w:rPr>
            </w:pPr>
            <w:r w:rsidRPr="005C02AB">
              <w:rPr>
                <w:rFonts w:asciiTheme="majorBidi" w:hAnsiTheme="majorBidi" w:cstheme="majorBidi"/>
                <w:sz w:val="22"/>
                <w:szCs w:val="22"/>
              </w:rPr>
              <w:lastRenderedPageBreak/>
              <w:t xml:space="preserve">Knowledge sharing in critical moment </w:t>
            </w:r>
            <w:r w:rsidRPr="005C02AB">
              <w:rPr>
                <w:rFonts w:asciiTheme="majorBidi" w:hAnsiTheme="majorBidi" w:cstheme="majorBidi"/>
                <w:sz w:val="22"/>
                <w:szCs w:val="22"/>
              </w:rPr>
              <w:sym w:font="Symbol" w:char="00AE"/>
            </w:r>
            <w:r w:rsidRPr="00104D11">
              <w:rPr>
                <w:rFonts w:asciiTheme="majorBidi" w:hAnsiTheme="majorBidi" w:cstheme="majorBidi"/>
                <w:noProof/>
                <w:sz w:val="22"/>
                <w:szCs w:val="22"/>
              </w:rPr>
              <w:t>career</w:t>
            </w:r>
            <w:r w:rsidRPr="005C02AB">
              <w:rPr>
                <w:rFonts w:asciiTheme="majorBidi" w:hAnsiTheme="majorBidi" w:cstheme="majorBidi"/>
                <w:sz w:val="22"/>
                <w:szCs w:val="22"/>
              </w:rPr>
              <w:t xml:space="preserve"> Success</w:t>
            </w:r>
          </w:p>
        </w:tc>
        <w:tc>
          <w:tcPr>
            <w:tcW w:w="1268" w:type="dxa"/>
          </w:tcPr>
          <w:p w14:paraId="13B12995" w14:textId="77777777" w:rsidR="008C0F8F" w:rsidRPr="005C02AB" w:rsidRDefault="008C0F8F" w:rsidP="000D3381">
            <w:pPr>
              <w:rPr>
                <w:rFonts w:asciiTheme="majorBidi" w:hAnsiTheme="majorBidi" w:cstheme="majorBidi"/>
              </w:rPr>
            </w:pPr>
            <w:r w:rsidRPr="005C02AB">
              <w:rPr>
                <w:rFonts w:asciiTheme="majorBidi" w:hAnsiTheme="majorBidi" w:cstheme="majorBidi"/>
              </w:rPr>
              <w:t>0.562</w:t>
            </w:r>
          </w:p>
        </w:tc>
        <w:tc>
          <w:tcPr>
            <w:tcW w:w="1174" w:type="dxa"/>
          </w:tcPr>
          <w:p w14:paraId="0E95069C" w14:textId="77777777" w:rsidR="008C0F8F" w:rsidRPr="005C02AB" w:rsidRDefault="008C0F8F" w:rsidP="000D3381">
            <w:pPr>
              <w:rPr>
                <w:rFonts w:asciiTheme="majorBidi" w:hAnsiTheme="majorBidi" w:cstheme="majorBidi"/>
              </w:rPr>
            </w:pPr>
            <w:r w:rsidRPr="005C02AB">
              <w:rPr>
                <w:rFonts w:asciiTheme="majorBidi" w:hAnsiTheme="majorBidi" w:cstheme="majorBidi"/>
              </w:rPr>
              <w:t>2.395</w:t>
            </w:r>
          </w:p>
        </w:tc>
        <w:tc>
          <w:tcPr>
            <w:tcW w:w="1094" w:type="dxa"/>
          </w:tcPr>
          <w:p w14:paraId="062B3B1C" w14:textId="77777777" w:rsidR="008C0F8F" w:rsidRPr="005C02AB" w:rsidRDefault="008C0F8F" w:rsidP="000D3381">
            <w:pPr>
              <w:rPr>
                <w:rFonts w:asciiTheme="majorBidi" w:hAnsiTheme="majorBidi" w:cstheme="majorBidi"/>
              </w:rPr>
            </w:pPr>
            <w:r w:rsidRPr="005C02AB">
              <w:rPr>
                <w:rFonts w:asciiTheme="majorBidi" w:hAnsiTheme="majorBidi" w:cstheme="majorBidi"/>
                <w:bCs/>
              </w:rPr>
              <w:t>0.017</w:t>
            </w:r>
          </w:p>
        </w:tc>
        <w:tc>
          <w:tcPr>
            <w:tcW w:w="1255" w:type="dxa"/>
          </w:tcPr>
          <w:p w14:paraId="438749A2" w14:textId="77777777" w:rsidR="008C0F8F" w:rsidRPr="005C02AB" w:rsidRDefault="008C0F8F" w:rsidP="000D3381">
            <w:pPr>
              <w:ind w:right="-259"/>
              <w:rPr>
                <w:rFonts w:asciiTheme="majorBidi" w:hAnsiTheme="majorBidi" w:cstheme="majorBidi"/>
              </w:rPr>
            </w:pPr>
            <w:r w:rsidRPr="005C02AB">
              <w:rPr>
                <w:rFonts w:asciiTheme="majorBidi" w:hAnsiTheme="majorBidi" w:cstheme="majorBidi"/>
              </w:rPr>
              <w:t>Supported</w:t>
            </w:r>
          </w:p>
          <w:p w14:paraId="3820A8FD" w14:textId="77777777" w:rsidR="008C0F8F" w:rsidRPr="005C02AB" w:rsidRDefault="008C0F8F" w:rsidP="000D3381">
            <w:pPr>
              <w:rPr>
                <w:rFonts w:asciiTheme="majorBidi" w:hAnsiTheme="majorBidi" w:cstheme="majorBidi"/>
              </w:rPr>
            </w:pPr>
          </w:p>
        </w:tc>
      </w:tr>
      <w:tr w:rsidR="008C0F8F" w14:paraId="04398FDC" w14:textId="77777777" w:rsidTr="000D3381">
        <w:trPr>
          <w:trHeight w:val="548"/>
        </w:trPr>
        <w:tc>
          <w:tcPr>
            <w:tcW w:w="3727" w:type="dxa"/>
          </w:tcPr>
          <w:p w14:paraId="09F3850A" w14:textId="77777777" w:rsidR="008C0F8F" w:rsidRPr="005C02AB" w:rsidRDefault="008C0F8F" w:rsidP="000D3381">
            <w:pPr>
              <w:pStyle w:val="Footer"/>
              <w:ind w:right="-259"/>
              <w:rPr>
                <w:rFonts w:asciiTheme="majorBidi" w:hAnsiTheme="majorBidi" w:cstheme="majorBidi"/>
              </w:rPr>
            </w:pPr>
            <w:r w:rsidRPr="005C02AB">
              <w:rPr>
                <w:rFonts w:asciiTheme="majorBidi" w:hAnsiTheme="majorBidi" w:cstheme="majorBidi"/>
                <w:sz w:val="22"/>
                <w:szCs w:val="22"/>
              </w:rPr>
              <w:t xml:space="preserve">Affective Commitment </w:t>
            </w:r>
            <w:r w:rsidRPr="005C02AB">
              <w:rPr>
                <w:rFonts w:asciiTheme="majorBidi" w:hAnsiTheme="majorBidi" w:cstheme="majorBidi"/>
                <w:sz w:val="22"/>
                <w:szCs w:val="22"/>
              </w:rPr>
              <w:sym w:font="Symbol" w:char="00AE"/>
            </w:r>
            <w:r w:rsidRPr="005C02AB">
              <w:rPr>
                <w:rFonts w:asciiTheme="majorBidi" w:hAnsiTheme="majorBidi" w:cstheme="majorBidi"/>
                <w:sz w:val="22"/>
                <w:szCs w:val="22"/>
              </w:rPr>
              <w:t>knowledge sharing in critical moment</w:t>
            </w:r>
          </w:p>
        </w:tc>
        <w:tc>
          <w:tcPr>
            <w:tcW w:w="1268" w:type="dxa"/>
          </w:tcPr>
          <w:p w14:paraId="5E4388FA" w14:textId="77777777" w:rsidR="008C0F8F" w:rsidRPr="005C02AB" w:rsidRDefault="008C0F8F" w:rsidP="000D3381">
            <w:pPr>
              <w:pStyle w:val="Footer"/>
              <w:ind w:right="-259"/>
              <w:rPr>
                <w:rFonts w:asciiTheme="majorBidi" w:hAnsiTheme="majorBidi" w:cstheme="majorBidi"/>
              </w:rPr>
            </w:pPr>
            <w:r w:rsidRPr="005C02AB">
              <w:rPr>
                <w:rFonts w:asciiTheme="majorBidi" w:hAnsiTheme="majorBidi" w:cstheme="majorBidi"/>
                <w:bCs/>
                <w:sz w:val="22"/>
                <w:szCs w:val="22"/>
              </w:rPr>
              <w:t>0.417</w:t>
            </w:r>
          </w:p>
        </w:tc>
        <w:tc>
          <w:tcPr>
            <w:tcW w:w="1174" w:type="dxa"/>
          </w:tcPr>
          <w:p w14:paraId="5FEACF70" w14:textId="77777777" w:rsidR="008C0F8F" w:rsidRPr="005C02AB" w:rsidRDefault="008C0F8F" w:rsidP="000D3381">
            <w:pPr>
              <w:pStyle w:val="Footer"/>
              <w:ind w:right="-259"/>
              <w:rPr>
                <w:rFonts w:asciiTheme="majorBidi" w:hAnsiTheme="majorBidi" w:cstheme="majorBidi"/>
                <w:bCs/>
                <w:sz w:val="22"/>
                <w:szCs w:val="22"/>
              </w:rPr>
            </w:pPr>
            <w:r w:rsidRPr="005C02AB">
              <w:rPr>
                <w:rFonts w:asciiTheme="majorBidi" w:hAnsiTheme="majorBidi" w:cstheme="majorBidi"/>
                <w:bCs/>
                <w:sz w:val="22"/>
                <w:szCs w:val="22"/>
              </w:rPr>
              <w:t>2.862</w:t>
            </w:r>
          </w:p>
          <w:p w14:paraId="4E24D5C0" w14:textId="77777777" w:rsidR="008C0F8F" w:rsidRPr="005C02AB" w:rsidRDefault="008C0F8F" w:rsidP="000D3381">
            <w:pPr>
              <w:rPr>
                <w:rFonts w:asciiTheme="majorBidi" w:hAnsiTheme="majorBidi" w:cstheme="majorBidi"/>
              </w:rPr>
            </w:pPr>
          </w:p>
        </w:tc>
        <w:tc>
          <w:tcPr>
            <w:tcW w:w="1094" w:type="dxa"/>
          </w:tcPr>
          <w:p w14:paraId="76290D53" w14:textId="77777777" w:rsidR="008C0F8F" w:rsidRPr="005C02AB" w:rsidRDefault="008C0F8F" w:rsidP="000D3381">
            <w:pPr>
              <w:pStyle w:val="Footer"/>
              <w:ind w:right="-259"/>
              <w:rPr>
                <w:rFonts w:asciiTheme="majorBidi" w:hAnsiTheme="majorBidi" w:cstheme="majorBidi"/>
                <w:bCs/>
                <w:sz w:val="22"/>
                <w:szCs w:val="22"/>
              </w:rPr>
            </w:pPr>
            <w:r w:rsidRPr="005C02AB">
              <w:rPr>
                <w:rFonts w:asciiTheme="majorBidi" w:hAnsiTheme="majorBidi" w:cstheme="majorBidi"/>
                <w:bCs/>
                <w:sz w:val="22"/>
                <w:szCs w:val="22"/>
              </w:rPr>
              <w:t>0.004</w:t>
            </w:r>
          </w:p>
          <w:p w14:paraId="1FF11C8B" w14:textId="77777777" w:rsidR="008C0F8F" w:rsidRPr="005C02AB" w:rsidRDefault="008C0F8F" w:rsidP="000D3381">
            <w:pPr>
              <w:rPr>
                <w:rFonts w:asciiTheme="majorBidi" w:hAnsiTheme="majorBidi" w:cstheme="majorBidi"/>
              </w:rPr>
            </w:pPr>
          </w:p>
        </w:tc>
        <w:tc>
          <w:tcPr>
            <w:tcW w:w="1255" w:type="dxa"/>
          </w:tcPr>
          <w:p w14:paraId="7FE0CFD7" w14:textId="77777777" w:rsidR="008C0F8F" w:rsidRPr="005C02AB" w:rsidRDefault="008C0F8F" w:rsidP="000D3381">
            <w:pPr>
              <w:ind w:right="-259"/>
              <w:rPr>
                <w:rFonts w:asciiTheme="majorBidi" w:hAnsiTheme="majorBidi" w:cstheme="majorBidi"/>
              </w:rPr>
            </w:pPr>
            <w:r w:rsidRPr="005C02AB">
              <w:rPr>
                <w:rFonts w:asciiTheme="majorBidi" w:hAnsiTheme="majorBidi" w:cstheme="majorBidi"/>
              </w:rPr>
              <w:t>Supported</w:t>
            </w:r>
          </w:p>
          <w:p w14:paraId="6E927904" w14:textId="77777777" w:rsidR="008C0F8F" w:rsidRPr="005C02AB" w:rsidRDefault="008C0F8F" w:rsidP="000D3381">
            <w:pPr>
              <w:rPr>
                <w:rFonts w:asciiTheme="majorBidi" w:hAnsiTheme="majorBidi" w:cstheme="majorBidi"/>
              </w:rPr>
            </w:pPr>
          </w:p>
        </w:tc>
      </w:tr>
      <w:tr w:rsidR="008C0F8F" w14:paraId="483E6A1C" w14:textId="77777777" w:rsidTr="000D3381">
        <w:trPr>
          <w:trHeight w:val="548"/>
        </w:trPr>
        <w:tc>
          <w:tcPr>
            <w:tcW w:w="3727" w:type="dxa"/>
          </w:tcPr>
          <w:p w14:paraId="2F5092B6" w14:textId="77777777" w:rsidR="008C0F8F" w:rsidRPr="005C02AB" w:rsidRDefault="008C0F8F" w:rsidP="000D3381">
            <w:pPr>
              <w:pStyle w:val="Footer"/>
              <w:ind w:right="-259"/>
              <w:rPr>
                <w:rFonts w:asciiTheme="majorBidi" w:hAnsiTheme="majorBidi" w:cstheme="majorBidi"/>
              </w:rPr>
            </w:pPr>
            <w:r w:rsidRPr="005C02AB">
              <w:rPr>
                <w:rFonts w:asciiTheme="majorBidi" w:hAnsiTheme="majorBidi" w:cstheme="majorBidi"/>
                <w:sz w:val="22"/>
                <w:szCs w:val="22"/>
              </w:rPr>
              <w:t>Group Awareness on Organizational Objective</w:t>
            </w:r>
            <w:r w:rsidRPr="005C02AB">
              <w:rPr>
                <w:rFonts w:asciiTheme="majorBidi" w:hAnsiTheme="majorBidi" w:cstheme="majorBidi"/>
                <w:sz w:val="22"/>
                <w:szCs w:val="22"/>
              </w:rPr>
              <w:sym w:font="Symbol" w:char="00AE"/>
            </w:r>
            <w:r w:rsidRPr="005C02AB">
              <w:rPr>
                <w:rFonts w:asciiTheme="majorBidi" w:hAnsiTheme="majorBidi" w:cstheme="majorBidi"/>
                <w:sz w:val="22"/>
                <w:szCs w:val="22"/>
              </w:rPr>
              <w:t>knowledge sharing in critical moment</w:t>
            </w:r>
          </w:p>
        </w:tc>
        <w:tc>
          <w:tcPr>
            <w:tcW w:w="1268" w:type="dxa"/>
          </w:tcPr>
          <w:p w14:paraId="411914E7" w14:textId="77777777" w:rsidR="008C0F8F" w:rsidRPr="005C02AB" w:rsidRDefault="008C0F8F" w:rsidP="000D3381">
            <w:pPr>
              <w:pStyle w:val="Footer"/>
              <w:ind w:right="-259"/>
              <w:rPr>
                <w:rFonts w:asciiTheme="majorBidi" w:hAnsiTheme="majorBidi" w:cstheme="majorBidi"/>
                <w:bCs/>
                <w:sz w:val="22"/>
                <w:szCs w:val="22"/>
              </w:rPr>
            </w:pPr>
            <w:r w:rsidRPr="005C02AB">
              <w:rPr>
                <w:rFonts w:asciiTheme="majorBidi" w:hAnsiTheme="majorBidi" w:cstheme="majorBidi"/>
                <w:bCs/>
                <w:sz w:val="22"/>
                <w:szCs w:val="22"/>
              </w:rPr>
              <w:t>0.577</w:t>
            </w:r>
          </w:p>
          <w:p w14:paraId="7A43B203" w14:textId="77777777" w:rsidR="008C0F8F" w:rsidRPr="005C02AB" w:rsidRDefault="008C0F8F" w:rsidP="000D3381">
            <w:pPr>
              <w:rPr>
                <w:rFonts w:asciiTheme="majorBidi" w:hAnsiTheme="majorBidi" w:cstheme="majorBidi"/>
              </w:rPr>
            </w:pPr>
          </w:p>
        </w:tc>
        <w:tc>
          <w:tcPr>
            <w:tcW w:w="1174" w:type="dxa"/>
          </w:tcPr>
          <w:p w14:paraId="121123F7" w14:textId="77777777" w:rsidR="008C0F8F" w:rsidRPr="005C02AB" w:rsidRDefault="008C0F8F" w:rsidP="000D3381">
            <w:pPr>
              <w:pStyle w:val="Footer"/>
              <w:ind w:right="-259"/>
              <w:rPr>
                <w:rFonts w:asciiTheme="majorBidi" w:hAnsiTheme="majorBidi" w:cstheme="majorBidi"/>
                <w:bCs/>
                <w:sz w:val="22"/>
                <w:szCs w:val="22"/>
              </w:rPr>
            </w:pPr>
            <w:r w:rsidRPr="005C02AB">
              <w:rPr>
                <w:rFonts w:asciiTheme="majorBidi" w:hAnsiTheme="majorBidi" w:cstheme="majorBidi"/>
                <w:bCs/>
                <w:sz w:val="22"/>
                <w:szCs w:val="22"/>
              </w:rPr>
              <w:t>5,132</w:t>
            </w:r>
          </w:p>
          <w:p w14:paraId="369D6C69" w14:textId="77777777" w:rsidR="008C0F8F" w:rsidRPr="005C02AB" w:rsidRDefault="008C0F8F" w:rsidP="000D3381">
            <w:pPr>
              <w:rPr>
                <w:rFonts w:asciiTheme="majorBidi" w:hAnsiTheme="majorBidi" w:cstheme="majorBidi"/>
              </w:rPr>
            </w:pPr>
          </w:p>
        </w:tc>
        <w:tc>
          <w:tcPr>
            <w:tcW w:w="1094" w:type="dxa"/>
          </w:tcPr>
          <w:p w14:paraId="5054BC07" w14:textId="77777777" w:rsidR="008C0F8F" w:rsidRPr="005C02AB" w:rsidRDefault="008C0F8F" w:rsidP="000D3381">
            <w:pPr>
              <w:rPr>
                <w:rFonts w:asciiTheme="majorBidi" w:hAnsiTheme="majorBidi" w:cstheme="majorBidi"/>
              </w:rPr>
            </w:pPr>
            <w:r w:rsidRPr="005C02AB">
              <w:rPr>
                <w:rFonts w:asciiTheme="majorBidi" w:hAnsiTheme="majorBidi" w:cstheme="majorBidi"/>
              </w:rPr>
              <w:t>0.000</w:t>
            </w:r>
          </w:p>
        </w:tc>
        <w:tc>
          <w:tcPr>
            <w:tcW w:w="1255" w:type="dxa"/>
          </w:tcPr>
          <w:p w14:paraId="5DBE481C" w14:textId="77777777" w:rsidR="008C0F8F" w:rsidRPr="005C02AB" w:rsidRDefault="008C0F8F" w:rsidP="000D3381">
            <w:pPr>
              <w:ind w:right="-259"/>
              <w:rPr>
                <w:rFonts w:asciiTheme="majorBidi" w:hAnsiTheme="majorBidi" w:cstheme="majorBidi"/>
              </w:rPr>
            </w:pPr>
            <w:r w:rsidRPr="005C02AB">
              <w:rPr>
                <w:rFonts w:asciiTheme="majorBidi" w:hAnsiTheme="majorBidi" w:cstheme="majorBidi"/>
              </w:rPr>
              <w:t>Supported</w:t>
            </w:r>
          </w:p>
          <w:p w14:paraId="67E145C4" w14:textId="77777777" w:rsidR="008C0F8F" w:rsidRPr="005C02AB" w:rsidRDefault="008C0F8F" w:rsidP="000D3381">
            <w:pPr>
              <w:rPr>
                <w:rFonts w:asciiTheme="majorBidi" w:hAnsiTheme="majorBidi" w:cstheme="majorBidi"/>
              </w:rPr>
            </w:pPr>
          </w:p>
        </w:tc>
      </w:tr>
      <w:tr w:rsidR="008C0F8F" w14:paraId="34E12A4A" w14:textId="77777777" w:rsidTr="000D3381">
        <w:tc>
          <w:tcPr>
            <w:tcW w:w="3727" w:type="dxa"/>
          </w:tcPr>
          <w:p w14:paraId="1D79A252" w14:textId="77777777" w:rsidR="008C0F8F" w:rsidRPr="005C02AB" w:rsidRDefault="008C0F8F" w:rsidP="000D3381">
            <w:pPr>
              <w:pStyle w:val="Footer"/>
              <w:ind w:right="-259"/>
              <w:rPr>
                <w:rFonts w:asciiTheme="majorBidi" w:hAnsiTheme="majorBidi" w:cstheme="majorBidi"/>
              </w:rPr>
            </w:pPr>
            <w:r w:rsidRPr="005C02AB">
              <w:rPr>
                <w:rFonts w:asciiTheme="majorBidi" w:hAnsiTheme="majorBidi" w:cstheme="majorBidi"/>
                <w:sz w:val="22"/>
                <w:szCs w:val="22"/>
              </w:rPr>
              <w:t>Group Awareness on Organizational Objective</w:t>
            </w:r>
            <w:r w:rsidRPr="005C02AB">
              <w:rPr>
                <w:rFonts w:asciiTheme="majorBidi" w:hAnsiTheme="majorBidi" w:cstheme="majorBidi"/>
                <w:sz w:val="22"/>
                <w:szCs w:val="22"/>
              </w:rPr>
              <w:sym w:font="Symbol" w:char="00AE"/>
            </w:r>
            <w:r>
              <w:rPr>
                <w:rFonts w:asciiTheme="majorBidi" w:hAnsiTheme="majorBidi" w:cstheme="majorBidi"/>
                <w:sz w:val="22"/>
                <w:szCs w:val="22"/>
              </w:rPr>
              <w:t>Affective Commitment</w:t>
            </w:r>
          </w:p>
        </w:tc>
        <w:tc>
          <w:tcPr>
            <w:tcW w:w="1268" w:type="dxa"/>
          </w:tcPr>
          <w:p w14:paraId="5E54D7B6" w14:textId="77777777" w:rsidR="008C0F8F" w:rsidRPr="005C02AB" w:rsidRDefault="008C0F8F" w:rsidP="000D3381">
            <w:pPr>
              <w:pStyle w:val="Footer"/>
              <w:ind w:right="-259"/>
              <w:rPr>
                <w:rFonts w:asciiTheme="majorBidi" w:hAnsiTheme="majorBidi" w:cstheme="majorBidi"/>
              </w:rPr>
            </w:pPr>
            <w:r w:rsidRPr="005C02AB">
              <w:rPr>
                <w:rFonts w:asciiTheme="majorBidi" w:hAnsiTheme="majorBidi" w:cstheme="majorBidi"/>
                <w:bCs/>
                <w:sz w:val="22"/>
                <w:szCs w:val="22"/>
              </w:rPr>
              <w:t>0.464</w:t>
            </w:r>
          </w:p>
        </w:tc>
        <w:tc>
          <w:tcPr>
            <w:tcW w:w="1174" w:type="dxa"/>
          </w:tcPr>
          <w:p w14:paraId="77E45C99" w14:textId="77777777" w:rsidR="008C0F8F" w:rsidRPr="005C02AB" w:rsidRDefault="008C0F8F" w:rsidP="000D3381">
            <w:pPr>
              <w:pStyle w:val="Footer"/>
              <w:ind w:right="-259"/>
              <w:rPr>
                <w:rFonts w:asciiTheme="majorBidi" w:hAnsiTheme="majorBidi" w:cstheme="majorBidi"/>
                <w:bCs/>
                <w:sz w:val="22"/>
                <w:szCs w:val="22"/>
              </w:rPr>
            </w:pPr>
            <w:r w:rsidRPr="005C02AB">
              <w:rPr>
                <w:rFonts w:asciiTheme="majorBidi" w:hAnsiTheme="majorBidi" w:cstheme="majorBidi"/>
                <w:bCs/>
                <w:sz w:val="22"/>
                <w:szCs w:val="22"/>
              </w:rPr>
              <w:t>5.537</w:t>
            </w:r>
          </w:p>
          <w:p w14:paraId="0EC1409D" w14:textId="77777777" w:rsidR="008C0F8F" w:rsidRPr="005C02AB" w:rsidRDefault="008C0F8F" w:rsidP="000D3381">
            <w:pPr>
              <w:rPr>
                <w:rFonts w:asciiTheme="majorBidi" w:hAnsiTheme="majorBidi" w:cstheme="majorBidi"/>
              </w:rPr>
            </w:pPr>
          </w:p>
        </w:tc>
        <w:tc>
          <w:tcPr>
            <w:tcW w:w="1094" w:type="dxa"/>
          </w:tcPr>
          <w:p w14:paraId="26D87139" w14:textId="77777777" w:rsidR="008C0F8F" w:rsidRPr="005C02AB" w:rsidRDefault="008C0F8F" w:rsidP="000D3381">
            <w:pPr>
              <w:rPr>
                <w:rFonts w:asciiTheme="majorBidi" w:hAnsiTheme="majorBidi" w:cstheme="majorBidi"/>
              </w:rPr>
            </w:pPr>
            <w:r w:rsidRPr="005C02AB">
              <w:rPr>
                <w:rFonts w:asciiTheme="majorBidi" w:hAnsiTheme="majorBidi" w:cstheme="majorBidi"/>
              </w:rPr>
              <w:t>0.000</w:t>
            </w:r>
          </w:p>
        </w:tc>
        <w:tc>
          <w:tcPr>
            <w:tcW w:w="1255" w:type="dxa"/>
          </w:tcPr>
          <w:p w14:paraId="587C554C" w14:textId="77777777" w:rsidR="008C0F8F" w:rsidRPr="005C02AB" w:rsidRDefault="008C0F8F" w:rsidP="000D3381">
            <w:pPr>
              <w:ind w:right="-259"/>
              <w:rPr>
                <w:rFonts w:asciiTheme="majorBidi" w:hAnsiTheme="majorBidi" w:cstheme="majorBidi"/>
              </w:rPr>
            </w:pPr>
            <w:r w:rsidRPr="005C02AB">
              <w:rPr>
                <w:rFonts w:asciiTheme="majorBidi" w:hAnsiTheme="majorBidi" w:cstheme="majorBidi"/>
              </w:rPr>
              <w:t>Supported</w:t>
            </w:r>
          </w:p>
        </w:tc>
      </w:tr>
      <w:tr w:rsidR="008C0F8F" w14:paraId="0BF7ADF2" w14:textId="77777777" w:rsidTr="000D3381">
        <w:tc>
          <w:tcPr>
            <w:tcW w:w="3727" w:type="dxa"/>
          </w:tcPr>
          <w:p w14:paraId="3D201F04" w14:textId="77777777" w:rsidR="008C0F8F" w:rsidRPr="005C02AB" w:rsidRDefault="008C0F8F" w:rsidP="000D3381">
            <w:pPr>
              <w:pStyle w:val="Footer"/>
              <w:ind w:right="-259"/>
              <w:rPr>
                <w:rFonts w:asciiTheme="majorBidi" w:hAnsiTheme="majorBidi" w:cstheme="majorBidi"/>
              </w:rPr>
            </w:pPr>
            <w:r w:rsidRPr="005C02AB">
              <w:rPr>
                <w:rFonts w:asciiTheme="majorBidi" w:hAnsiTheme="majorBidi" w:cstheme="majorBidi"/>
                <w:sz w:val="22"/>
                <w:szCs w:val="22"/>
              </w:rPr>
              <w:t>Knowledge sharing in critical moment</w:t>
            </w:r>
            <w:r w:rsidRPr="005C02AB">
              <w:rPr>
                <w:rFonts w:asciiTheme="majorBidi" w:hAnsiTheme="majorBidi" w:cstheme="majorBidi"/>
                <w:sz w:val="22"/>
                <w:szCs w:val="22"/>
              </w:rPr>
              <w:sym w:font="Symbol" w:char="00AE"/>
            </w:r>
            <w:r w:rsidRPr="005C02AB">
              <w:rPr>
                <w:rFonts w:asciiTheme="majorBidi" w:hAnsiTheme="majorBidi" w:cstheme="majorBidi"/>
                <w:sz w:val="22"/>
                <w:szCs w:val="22"/>
              </w:rPr>
              <w:t>Quality Teamwork</w:t>
            </w:r>
          </w:p>
        </w:tc>
        <w:tc>
          <w:tcPr>
            <w:tcW w:w="1268" w:type="dxa"/>
          </w:tcPr>
          <w:p w14:paraId="1452B6E5" w14:textId="77777777" w:rsidR="008C0F8F" w:rsidRPr="005C02AB" w:rsidRDefault="008C0F8F" w:rsidP="000D3381">
            <w:pPr>
              <w:pStyle w:val="Footer"/>
              <w:ind w:right="-259"/>
              <w:rPr>
                <w:rFonts w:asciiTheme="majorBidi" w:hAnsiTheme="majorBidi" w:cstheme="majorBidi"/>
                <w:bCs/>
                <w:sz w:val="22"/>
                <w:szCs w:val="22"/>
              </w:rPr>
            </w:pPr>
            <w:r w:rsidRPr="005C02AB">
              <w:rPr>
                <w:rFonts w:asciiTheme="majorBidi" w:hAnsiTheme="majorBidi" w:cstheme="majorBidi"/>
                <w:bCs/>
                <w:sz w:val="22"/>
                <w:szCs w:val="22"/>
              </w:rPr>
              <w:t>0.937</w:t>
            </w:r>
          </w:p>
          <w:p w14:paraId="443F2BE2" w14:textId="77777777" w:rsidR="008C0F8F" w:rsidRPr="005C02AB" w:rsidRDefault="008C0F8F" w:rsidP="000D3381">
            <w:pPr>
              <w:rPr>
                <w:rFonts w:asciiTheme="majorBidi" w:hAnsiTheme="majorBidi" w:cstheme="majorBidi"/>
              </w:rPr>
            </w:pPr>
          </w:p>
        </w:tc>
        <w:tc>
          <w:tcPr>
            <w:tcW w:w="1174" w:type="dxa"/>
          </w:tcPr>
          <w:p w14:paraId="46835BE3" w14:textId="77777777" w:rsidR="008C0F8F" w:rsidRPr="005C02AB" w:rsidRDefault="008C0F8F" w:rsidP="000D3381">
            <w:pPr>
              <w:pStyle w:val="Footer"/>
              <w:ind w:right="-259"/>
              <w:rPr>
                <w:rFonts w:asciiTheme="majorBidi" w:hAnsiTheme="majorBidi" w:cstheme="majorBidi"/>
                <w:bCs/>
                <w:sz w:val="22"/>
                <w:szCs w:val="22"/>
              </w:rPr>
            </w:pPr>
            <w:r w:rsidRPr="005C02AB">
              <w:rPr>
                <w:rFonts w:asciiTheme="majorBidi" w:hAnsiTheme="majorBidi" w:cstheme="majorBidi"/>
                <w:bCs/>
                <w:sz w:val="22"/>
                <w:szCs w:val="22"/>
              </w:rPr>
              <w:t>8.795</w:t>
            </w:r>
          </w:p>
          <w:p w14:paraId="3868E4B0" w14:textId="77777777" w:rsidR="008C0F8F" w:rsidRPr="005C02AB" w:rsidRDefault="008C0F8F" w:rsidP="000D3381">
            <w:pPr>
              <w:rPr>
                <w:rFonts w:asciiTheme="majorBidi" w:hAnsiTheme="majorBidi" w:cstheme="majorBidi"/>
              </w:rPr>
            </w:pPr>
          </w:p>
        </w:tc>
        <w:tc>
          <w:tcPr>
            <w:tcW w:w="1094" w:type="dxa"/>
          </w:tcPr>
          <w:p w14:paraId="2B1A09E2" w14:textId="77777777" w:rsidR="008C0F8F" w:rsidRPr="005C02AB" w:rsidRDefault="008C0F8F" w:rsidP="000D3381">
            <w:pPr>
              <w:rPr>
                <w:rFonts w:asciiTheme="majorBidi" w:hAnsiTheme="majorBidi" w:cstheme="majorBidi"/>
              </w:rPr>
            </w:pPr>
            <w:r w:rsidRPr="005C02AB">
              <w:rPr>
                <w:rFonts w:asciiTheme="majorBidi" w:hAnsiTheme="majorBidi" w:cstheme="majorBidi"/>
              </w:rPr>
              <w:t>0.000</w:t>
            </w:r>
          </w:p>
        </w:tc>
        <w:tc>
          <w:tcPr>
            <w:tcW w:w="1255" w:type="dxa"/>
          </w:tcPr>
          <w:p w14:paraId="20F9E3B1" w14:textId="77777777" w:rsidR="008C0F8F" w:rsidRPr="005C02AB" w:rsidRDefault="008C0F8F" w:rsidP="000D3381">
            <w:pPr>
              <w:ind w:right="-259"/>
              <w:rPr>
                <w:rFonts w:asciiTheme="majorBidi" w:hAnsiTheme="majorBidi" w:cstheme="majorBidi"/>
              </w:rPr>
            </w:pPr>
            <w:r w:rsidRPr="005C02AB">
              <w:rPr>
                <w:rFonts w:asciiTheme="majorBidi" w:hAnsiTheme="majorBidi" w:cstheme="majorBidi"/>
              </w:rPr>
              <w:t>Supported</w:t>
            </w:r>
          </w:p>
          <w:p w14:paraId="2DA0C6CF" w14:textId="77777777" w:rsidR="008C0F8F" w:rsidRPr="005C02AB" w:rsidRDefault="008C0F8F" w:rsidP="000D3381">
            <w:pPr>
              <w:rPr>
                <w:rFonts w:asciiTheme="majorBidi" w:hAnsiTheme="majorBidi" w:cstheme="majorBidi"/>
              </w:rPr>
            </w:pPr>
          </w:p>
        </w:tc>
      </w:tr>
      <w:tr w:rsidR="008C0F8F" w:rsidRPr="005C02AB" w14:paraId="780DEB5F" w14:textId="77777777" w:rsidTr="000D3381">
        <w:tc>
          <w:tcPr>
            <w:tcW w:w="3727" w:type="dxa"/>
            <w:tcBorders>
              <w:bottom w:val="single" w:sz="4" w:space="0" w:color="auto"/>
            </w:tcBorders>
          </w:tcPr>
          <w:p w14:paraId="37D8DFFA" w14:textId="77777777" w:rsidR="008C0F8F" w:rsidRPr="005C02AB" w:rsidRDefault="008C0F8F" w:rsidP="000D3381">
            <w:pPr>
              <w:pStyle w:val="Footer"/>
              <w:ind w:right="-259"/>
              <w:rPr>
                <w:rFonts w:asciiTheme="majorBidi" w:hAnsiTheme="majorBidi" w:cstheme="majorBidi"/>
              </w:rPr>
            </w:pPr>
            <w:r w:rsidRPr="005C02AB">
              <w:rPr>
                <w:rFonts w:asciiTheme="majorBidi" w:hAnsiTheme="majorBidi" w:cstheme="majorBidi"/>
                <w:sz w:val="22"/>
                <w:szCs w:val="22"/>
              </w:rPr>
              <w:t>Quality Teamwork</w:t>
            </w:r>
            <w:r w:rsidRPr="005C02AB">
              <w:rPr>
                <w:rFonts w:asciiTheme="majorBidi" w:hAnsiTheme="majorBidi" w:cstheme="majorBidi"/>
                <w:sz w:val="22"/>
                <w:szCs w:val="22"/>
              </w:rPr>
              <w:sym w:font="Symbol" w:char="00AE"/>
            </w:r>
            <w:r w:rsidRPr="005C02AB">
              <w:rPr>
                <w:rFonts w:asciiTheme="majorBidi" w:hAnsiTheme="majorBidi" w:cstheme="majorBidi"/>
                <w:sz w:val="22"/>
                <w:szCs w:val="22"/>
              </w:rPr>
              <w:t xml:space="preserve"> career success</w:t>
            </w:r>
          </w:p>
        </w:tc>
        <w:tc>
          <w:tcPr>
            <w:tcW w:w="1268" w:type="dxa"/>
            <w:tcBorders>
              <w:bottom w:val="single" w:sz="4" w:space="0" w:color="auto"/>
            </w:tcBorders>
          </w:tcPr>
          <w:p w14:paraId="1615431A" w14:textId="77777777" w:rsidR="008C0F8F" w:rsidRPr="005C02AB" w:rsidRDefault="008C0F8F" w:rsidP="000D3381">
            <w:pPr>
              <w:pStyle w:val="Footer"/>
              <w:ind w:right="-259"/>
              <w:rPr>
                <w:rFonts w:asciiTheme="majorBidi" w:hAnsiTheme="majorBidi" w:cstheme="majorBidi"/>
              </w:rPr>
            </w:pPr>
            <w:r w:rsidRPr="005C02AB">
              <w:rPr>
                <w:rFonts w:asciiTheme="majorBidi" w:hAnsiTheme="majorBidi" w:cstheme="majorBidi"/>
                <w:sz w:val="22"/>
                <w:szCs w:val="22"/>
              </w:rPr>
              <w:t>0,049</w:t>
            </w:r>
          </w:p>
        </w:tc>
        <w:tc>
          <w:tcPr>
            <w:tcW w:w="1174" w:type="dxa"/>
            <w:tcBorders>
              <w:bottom w:val="single" w:sz="4" w:space="0" w:color="auto"/>
            </w:tcBorders>
          </w:tcPr>
          <w:p w14:paraId="48BC08A6" w14:textId="77777777" w:rsidR="008C0F8F" w:rsidRPr="005C02AB" w:rsidRDefault="008C0F8F" w:rsidP="000D3381">
            <w:pPr>
              <w:pStyle w:val="Footer"/>
              <w:ind w:right="-259"/>
              <w:rPr>
                <w:rFonts w:asciiTheme="majorBidi" w:hAnsiTheme="majorBidi" w:cstheme="majorBidi"/>
                <w:bCs/>
                <w:sz w:val="22"/>
                <w:szCs w:val="22"/>
              </w:rPr>
            </w:pPr>
            <w:r w:rsidRPr="005C02AB">
              <w:rPr>
                <w:rFonts w:asciiTheme="majorBidi" w:hAnsiTheme="majorBidi" w:cstheme="majorBidi"/>
                <w:bCs/>
                <w:sz w:val="22"/>
                <w:szCs w:val="22"/>
              </w:rPr>
              <w:t>0,238</w:t>
            </w:r>
          </w:p>
          <w:p w14:paraId="70A497BA" w14:textId="77777777" w:rsidR="008C0F8F" w:rsidRPr="005C02AB" w:rsidRDefault="008C0F8F" w:rsidP="000D3381">
            <w:pPr>
              <w:rPr>
                <w:rFonts w:asciiTheme="majorBidi" w:hAnsiTheme="majorBidi" w:cstheme="majorBidi"/>
              </w:rPr>
            </w:pPr>
          </w:p>
        </w:tc>
        <w:tc>
          <w:tcPr>
            <w:tcW w:w="1094" w:type="dxa"/>
            <w:tcBorders>
              <w:bottom w:val="single" w:sz="4" w:space="0" w:color="auto"/>
            </w:tcBorders>
          </w:tcPr>
          <w:p w14:paraId="755DA916" w14:textId="77777777" w:rsidR="008C0F8F" w:rsidRPr="005C02AB" w:rsidRDefault="008C0F8F" w:rsidP="000D3381">
            <w:pPr>
              <w:pStyle w:val="Footer"/>
              <w:ind w:right="-259"/>
              <w:rPr>
                <w:rFonts w:asciiTheme="majorBidi" w:hAnsiTheme="majorBidi" w:cstheme="majorBidi"/>
              </w:rPr>
            </w:pPr>
            <w:r w:rsidRPr="005C02AB">
              <w:rPr>
                <w:rFonts w:asciiTheme="majorBidi" w:hAnsiTheme="majorBidi" w:cstheme="majorBidi"/>
                <w:bCs/>
                <w:sz w:val="22"/>
                <w:szCs w:val="22"/>
              </w:rPr>
              <w:t>0,812</w:t>
            </w:r>
          </w:p>
        </w:tc>
        <w:tc>
          <w:tcPr>
            <w:tcW w:w="1255" w:type="dxa"/>
            <w:tcBorders>
              <w:bottom w:val="single" w:sz="4" w:space="0" w:color="auto"/>
            </w:tcBorders>
          </w:tcPr>
          <w:p w14:paraId="252CAE33" w14:textId="77777777" w:rsidR="008C0F8F" w:rsidRDefault="008C0F8F" w:rsidP="000D3381">
            <w:pPr>
              <w:ind w:right="-259"/>
              <w:rPr>
                <w:rFonts w:asciiTheme="majorBidi" w:hAnsiTheme="majorBidi" w:cstheme="majorBidi"/>
              </w:rPr>
            </w:pPr>
            <w:r>
              <w:rPr>
                <w:rFonts w:asciiTheme="majorBidi" w:hAnsiTheme="majorBidi" w:cstheme="majorBidi"/>
              </w:rPr>
              <w:t xml:space="preserve">Not </w:t>
            </w:r>
          </w:p>
          <w:p w14:paraId="3E23A216" w14:textId="77777777" w:rsidR="008C0F8F" w:rsidRPr="005C02AB" w:rsidRDefault="008C0F8F" w:rsidP="000D3381">
            <w:pPr>
              <w:ind w:right="-259"/>
              <w:rPr>
                <w:rFonts w:asciiTheme="majorBidi" w:hAnsiTheme="majorBidi" w:cstheme="majorBidi"/>
              </w:rPr>
            </w:pPr>
            <w:r w:rsidRPr="005C02AB">
              <w:rPr>
                <w:rFonts w:asciiTheme="majorBidi" w:hAnsiTheme="majorBidi" w:cstheme="majorBidi"/>
              </w:rPr>
              <w:t>Supported</w:t>
            </w:r>
          </w:p>
        </w:tc>
      </w:tr>
    </w:tbl>
    <w:p w14:paraId="490BA35B" w14:textId="77777777" w:rsidR="008C0F8F" w:rsidRDefault="008C0F8F" w:rsidP="008C0F8F">
      <w:pPr>
        <w:spacing w:after="0" w:line="480" w:lineRule="auto"/>
        <w:rPr>
          <w:rFonts w:ascii="Times New Roman" w:hAnsi="Times New Roman" w:cs="Times New Roman"/>
          <w:b/>
          <w:bCs/>
          <w:sz w:val="24"/>
          <w:szCs w:val="24"/>
        </w:rPr>
      </w:pPr>
    </w:p>
    <w:p w14:paraId="5E86C009" w14:textId="77777777" w:rsidR="008C0F8F" w:rsidRPr="0023799F" w:rsidRDefault="008C0F8F" w:rsidP="008C0F8F">
      <w:pPr>
        <w:pStyle w:val="Footer"/>
        <w:tabs>
          <w:tab w:val="clear" w:pos="4320"/>
          <w:tab w:val="center" w:pos="720"/>
        </w:tabs>
        <w:spacing w:line="480" w:lineRule="auto"/>
      </w:pPr>
      <w:proofErr w:type="spellStart"/>
      <w:r w:rsidRPr="0023799F">
        <w:t>Tabl</w:t>
      </w:r>
      <w:proofErr w:type="spellEnd"/>
      <w:r w:rsidRPr="0023799F">
        <w:rPr>
          <w:lang w:val="id-ID"/>
        </w:rPr>
        <w:t>e</w:t>
      </w:r>
      <w:r>
        <w:t xml:space="preserve"> 2</w:t>
      </w:r>
      <w:r w:rsidRPr="0023799F">
        <w:t xml:space="preserve"> </w:t>
      </w:r>
      <w:r w:rsidRPr="0023799F">
        <w:rPr>
          <w:lang w:val="id-ID"/>
        </w:rPr>
        <w:t>explains that</w:t>
      </w:r>
      <w:r>
        <w:rPr>
          <w:lang w:val="id-ID"/>
        </w:rPr>
        <w:t xml:space="preserve"> </w:t>
      </w:r>
      <w:r w:rsidRPr="0023799F">
        <w:rPr>
          <w:i/>
        </w:rPr>
        <w:t xml:space="preserve">Knowledge sharing in critical moment </w:t>
      </w:r>
      <w:r w:rsidRPr="0023799F">
        <w:rPr>
          <w:lang w:val="id-ID"/>
        </w:rPr>
        <w:t xml:space="preserve">significantly influences </w:t>
      </w:r>
      <w:r w:rsidRPr="0023799F">
        <w:t xml:space="preserve">career success </w:t>
      </w:r>
      <w:r w:rsidRPr="0023799F">
        <w:rPr>
          <w:lang w:val="id-ID"/>
        </w:rPr>
        <w:t xml:space="preserve">at </w:t>
      </w:r>
      <w:r w:rsidRPr="0023799F">
        <w:t xml:space="preserve">(β=0.562, CR= 2.395, p&lt;0.05). </w:t>
      </w:r>
      <w:r w:rsidRPr="0023799F">
        <w:rPr>
          <w:lang w:val="id-ID"/>
        </w:rPr>
        <w:t xml:space="preserve">Thus, </w:t>
      </w:r>
      <w:r w:rsidRPr="0023799F">
        <w:t xml:space="preserve">hypothesis 1 </w:t>
      </w:r>
      <w:r w:rsidRPr="0023799F">
        <w:rPr>
          <w:lang w:val="id-ID"/>
        </w:rPr>
        <w:t>is confirmed</w:t>
      </w:r>
      <w:r w:rsidRPr="0023799F">
        <w:t xml:space="preserve">. Affective Commitment </w:t>
      </w:r>
      <w:r w:rsidRPr="0023799F">
        <w:rPr>
          <w:lang w:val="id-ID"/>
        </w:rPr>
        <w:t xml:space="preserve">influences </w:t>
      </w:r>
      <w:r w:rsidRPr="0023799F">
        <w:rPr>
          <w:i/>
        </w:rPr>
        <w:t xml:space="preserve">knowledge sharing in critical moment </w:t>
      </w:r>
      <w:r w:rsidRPr="0023799F">
        <w:rPr>
          <w:lang w:val="id-ID"/>
        </w:rPr>
        <w:t>at</w:t>
      </w:r>
      <w:r>
        <w:rPr>
          <w:lang w:val="id-ID"/>
        </w:rPr>
        <w:t xml:space="preserve"> </w:t>
      </w:r>
      <w:r w:rsidRPr="0023799F">
        <w:t xml:space="preserve">(β=0.417, CR= 2.862, p&lt;0.01). </w:t>
      </w:r>
      <w:r w:rsidRPr="0023799F">
        <w:rPr>
          <w:lang w:val="id-ID"/>
        </w:rPr>
        <w:t xml:space="preserve">Hence, </w:t>
      </w:r>
      <w:r w:rsidRPr="0023799F">
        <w:t xml:space="preserve">hypothesis 2 </w:t>
      </w:r>
      <w:r w:rsidRPr="0023799F">
        <w:rPr>
          <w:lang w:val="id-ID"/>
        </w:rPr>
        <w:t>is confirmed</w:t>
      </w:r>
      <w:r w:rsidRPr="0023799F">
        <w:t xml:space="preserve">. </w:t>
      </w:r>
      <w:r w:rsidRPr="0023799F">
        <w:rPr>
          <w:lang w:val="id-ID"/>
        </w:rPr>
        <w:t xml:space="preserve">The results show that </w:t>
      </w:r>
      <w:r w:rsidRPr="0023799F">
        <w:t xml:space="preserve">Group Awareness on Organizational Objective </w:t>
      </w:r>
      <w:r w:rsidRPr="0023799F">
        <w:rPr>
          <w:lang w:val="id-ID"/>
        </w:rPr>
        <w:t xml:space="preserve">influences </w:t>
      </w:r>
      <w:r w:rsidRPr="0023799F">
        <w:t xml:space="preserve">knowledge sharing in critical moment (β=0.577, CR= 0.5132, p&lt;0.01), </w:t>
      </w:r>
      <w:r w:rsidRPr="0023799F">
        <w:rPr>
          <w:lang w:val="id-ID"/>
        </w:rPr>
        <w:t xml:space="preserve">meaning that </w:t>
      </w:r>
      <w:r w:rsidRPr="0023799F">
        <w:t>hypothesis</w:t>
      </w:r>
      <w:r>
        <w:rPr>
          <w:lang w:val="id-ID"/>
        </w:rPr>
        <w:t xml:space="preserve"> </w:t>
      </w:r>
      <w:r w:rsidRPr="0023799F">
        <w:t>3</w:t>
      </w:r>
      <w:r>
        <w:rPr>
          <w:lang w:val="id-ID"/>
        </w:rPr>
        <w:t xml:space="preserve"> </w:t>
      </w:r>
      <w:r w:rsidRPr="0023799F">
        <w:rPr>
          <w:lang w:val="id-ID"/>
        </w:rPr>
        <w:t>is confirmed</w:t>
      </w:r>
      <w:r w:rsidRPr="0023799F">
        <w:t xml:space="preserve">. Group Awareness on Organizational Objective </w:t>
      </w:r>
      <w:r w:rsidRPr="0023799F">
        <w:rPr>
          <w:lang w:val="id-ID"/>
        </w:rPr>
        <w:t xml:space="preserve">influences </w:t>
      </w:r>
      <w:r w:rsidRPr="0023799F">
        <w:t xml:space="preserve">Affective Commitment (β=0.464, CR= 0.5537, p&lt;0.01), </w:t>
      </w:r>
      <w:r w:rsidRPr="0023799F">
        <w:rPr>
          <w:lang w:val="id-ID"/>
        </w:rPr>
        <w:t xml:space="preserve">meaning that </w:t>
      </w:r>
      <w:r w:rsidRPr="0023799F">
        <w:t>hypothesis</w:t>
      </w:r>
      <w:r>
        <w:rPr>
          <w:lang w:val="id-ID"/>
        </w:rPr>
        <w:t xml:space="preserve"> </w:t>
      </w:r>
      <w:r w:rsidRPr="0023799F">
        <w:t>4</w:t>
      </w:r>
      <w:r w:rsidRPr="0023799F">
        <w:rPr>
          <w:lang w:val="id-ID"/>
        </w:rPr>
        <w:t xml:space="preserve"> is confirmed</w:t>
      </w:r>
      <w:r w:rsidRPr="0023799F">
        <w:t>.</w:t>
      </w:r>
      <w:r>
        <w:rPr>
          <w:lang w:val="id-ID"/>
        </w:rPr>
        <w:t xml:space="preserve"> </w:t>
      </w:r>
      <w:r w:rsidRPr="0023799F">
        <w:t xml:space="preserve">Knowledge sharing in critical moment has significant influence </w:t>
      </w:r>
      <w:proofErr w:type="spellStart"/>
      <w:r w:rsidRPr="0023799F">
        <w:t>onteamwork</w:t>
      </w:r>
      <w:proofErr w:type="spellEnd"/>
      <w:r w:rsidRPr="0023799F">
        <w:t xml:space="preserve"> quality</w:t>
      </w:r>
      <w:r>
        <w:rPr>
          <w:lang w:val="id-ID"/>
        </w:rPr>
        <w:t xml:space="preserve"> </w:t>
      </w:r>
      <w:r w:rsidRPr="0023799F">
        <w:t xml:space="preserve">(β=0.937, CR= 0.8795, p&lt;0.01), </w:t>
      </w:r>
      <w:r w:rsidRPr="0023799F">
        <w:rPr>
          <w:lang w:val="id-ID"/>
        </w:rPr>
        <w:t xml:space="preserve">meaning that </w:t>
      </w:r>
      <w:r w:rsidRPr="0023799F">
        <w:t>hypothesis</w:t>
      </w:r>
      <w:r>
        <w:rPr>
          <w:lang w:val="id-ID"/>
        </w:rPr>
        <w:t xml:space="preserve"> </w:t>
      </w:r>
      <w:r w:rsidRPr="0023799F">
        <w:t>5</w:t>
      </w:r>
      <w:r>
        <w:rPr>
          <w:lang w:val="id-ID"/>
        </w:rPr>
        <w:t xml:space="preserve"> </w:t>
      </w:r>
      <w:r w:rsidRPr="0023799F">
        <w:rPr>
          <w:lang w:val="id-ID"/>
        </w:rPr>
        <w:t>is confirmed</w:t>
      </w:r>
      <w:r w:rsidRPr="0023799F">
        <w:t xml:space="preserve">. </w:t>
      </w:r>
      <w:r w:rsidRPr="0023799F">
        <w:rPr>
          <w:lang w:val="id-ID"/>
        </w:rPr>
        <w:t xml:space="preserve">And </w:t>
      </w:r>
      <w:r w:rsidRPr="0023799F">
        <w:t>teamwork quality</w:t>
      </w:r>
      <w:r>
        <w:rPr>
          <w:lang w:val="id-ID"/>
        </w:rPr>
        <w:t xml:space="preserve"> </w:t>
      </w:r>
      <w:r w:rsidRPr="0023799F">
        <w:t xml:space="preserve">has </w:t>
      </w:r>
      <w:r w:rsidRPr="0023799F">
        <w:rPr>
          <w:lang w:val="id-ID"/>
        </w:rPr>
        <w:t xml:space="preserve">no </w:t>
      </w:r>
      <w:r w:rsidRPr="0023799F">
        <w:t>significant influence on</w:t>
      </w:r>
      <w:r>
        <w:rPr>
          <w:lang w:val="id-ID"/>
        </w:rPr>
        <w:t xml:space="preserve"> </w:t>
      </w:r>
      <w:r w:rsidRPr="0023799F">
        <w:t>career success</w:t>
      </w:r>
      <w:r>
        <w:rPr>
          <w:lang w:val="id-ID"/>
        </w:rPr>
        <w:t xml:space="preserve"> </w:t>
      </w:r>
      <w:r w:rsidRPr="0023799F">
        <w:t>(β=0</w:t>
      </w:r>
      <w:r w:rsidRPr="0023799F">
        <w:rPr>
          <w:lang w:val="id-ID"/>
        </w:rPr>
        <w:t>.</w:t>
      </w:r>
      <w:r w:rsidRPr="0023799F">
        <w:t>049, CR= 0</w:t>
      </w:r>
      <w:r w:rsidRPr="0023799F">
        <w:rPr>
          <w:lang w:val="id-ID"/>
        </w:rPr>
        <w:t>.</w:t>
      </w:r>
      <w:r w:rsidRPr="0023799F">
        <w:t xml:space="preserve">238, p&gt;0.05), </w:t>
      </w:r>
      <w:r w:rsidRPr="0023799F">
        <w:rPr>
          <w:lang w:val="id-ID"/>
        </w:rPr>
        <w:t xml:space="preserve">meaning that </w:t>
      </w:r>
      <w:r w:rsidRPr="0023799F">
        <w:t>hypothesis 6</w:t>
      </w:r>
      <w:r>
        <w:rPr>
          <w:lang w:val="id-ID"/>
        </w:rPr>
        <w:t xml:space="preserve"> </w:t>
      </w:r>
      <w:r w:rsidRPr="0023799F">
        <w:rPr>
          <w:lang w:val="id-ID"/>
        </w:rPr>
        <w:t xml:space="preserve">is </w:t>
      </w:r>
      <w:r w:rsidRPr="0023799F">
        <w:t xml:space="preserve">not supported. </w:t>
      </w:r>
      <w:r w:rsidRPr="0023799F">
        <w:rPr>
          <w:lang w:val="id-ID"/>
        </w:rPr>
        <w:t xml:space="preserve">These results indicate that the five </w:t>
      </w:r>
      <w:proofErr w:type="spellStart"/>
      <w:r w:rsidRPr="0023799F">
        <w:t>hypothes</w:t>
      </w:r>
      <w:proofErr w:type="spellEnd"/>
      <w:r w:rsidRPr="0023799F">
        <w:rPr>
          <w:lang w:val="id-ID"/>
        </w:rPr>
        <w:t>e</w:t>
      </w:r>
      <w:r w:rsidRPr="0023799F">
        <w:t>s</w:t>
      </w:r>
      <w:r>
        <w:rPr>
          <w:lang w:val="id-ID"/>
        </w:rPr>
        <w:t xml:space="preserve"> </w:t>
      </w:r>
      <w:r w:rsidRPr="0023799F">
        <w:rPr>
          <w:lang w:val="id-ID"/>
        </w:rPr>
        <w:t xml:space="preserve">built in this research are </w:t>
      </w:r>
      <w:r w:rsidRPr="0023799F">
        <w:t xml:space="preserve">supported </w:t>
      </w:r>
      <w:r w:rsidRPr="0023799F">
        <w:rPr>
          <w:lang w:val="id-ID"/>
        </w:rPr>
        <w:t xml:space="preserve">and only one </w:t>
      </w:r>
      <w:r w:rsidRPr="0023799F">
        <w:t>hypothesis</w:t>
      </w:r>
      <w:r w:rsidRPr="0023799F">
        <w:rPr>
          <w:lang w:val="id-ID"/>
        </w:rPr>
        <w:t>is in</w:t>
      </w:r>
      <w:proofErr w:type="spellStart"/>
      <w:r w:rsidRPr="0023799F">
        <w:t>signifi</w:t>
      </w:r>
      <w:proofErr w:type="spellEnd"/>
      <w:r w:rsidRPr="0023799F">
        <w:rPr>
          <w:lang w:val="id-ID"/>
        </w:rPr>
        <w:t>c</w:t>
      </w:r>
      <w:r w:rsidRPr="0023799F">
        <w:t>an</w:t>
      </w:r>
      <w:r w:rsidRPr="0023799F">
        <w:rPr>
          <w:lang w:val="id-ID"/>
        </w:rPr>
        <w:t>t</w:t>
      </w:r>
      <w:r w:rsidRPr="0023799F">
        <w:t>.</w:t>
      </w:r>
    </w:p>
    <w:p w14:paraId="7281FB46" w14:textId="77777777" w:rsidR="008C0F8F" w:rsidRDefault="008C0F8F" w:rsidP="008C0F8F">
      <w:pPr>
        <w:spacing w:after="0" w:line="480" w:lineRule="auto"/>
        <w:rPr>
          <w:rFonts w:ascii="Times New Roman" w:hAnsi="Times New Roman" w:cs="Times New Roman"/>
          <w:b/>
          <w:bCs/>
          <w:sz w:val="24"/>
          <w:szCs w:val="24"/>
        </w:rPr>
      </w:pPr>
    </w:p>
    <w:p w14:paraId="7F919CBE" w14:textId="77777777" w:rsidR="008C0F8F" w:rsidRDefault="008C0F8F" w:rsidP="008C0F8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After</w:t>
      </w:r>
    </w:p>
    <w:p w14:paraId="10373005" w14:textId="77777777" w:rsidR="008C0F8F" w:rsidRPr="00266871" w:rsidRDefault="008C0F8F" w:rsidP="008C0F8F">
      <w:pPr>
        <w:spacing w:after="0" w:line="480" w:lineRule="auto"/>
        <w:rPr>
          <w:rFonts w:asciiTheme="majorBidi" w:hAnsiTheme="majorBidi" w:cstheme="majorBidi"/>
          <w:b/>
          <w:sz w:val="24"/>
          <w:szCs w:val="24"/>
        </w:rPr>
      </w:pPr>
      <w:r w:rsidRPr="00266871">
        <w:rPr>
          <w:rFonts w:asciiTheme="majorBidi" w:hAnsiTheme="majorBidi" w:cstheme="majorBidi"/>
          <w:b/>
          <w:bCs/>
          <w:sz w:val="24"/>
          <w:szCs w:val="24"/>
        </w:rPr>
        <w:t xml:space="preserve">Table 2. </w:t>
      </w:r>
      <w:r w:rsidRPr="00266871">
        <w:rPr>
          <w:rFonts w:asciiTheme="majorBidi" w:hAnsiTheme="majorBidi" w:cstheme="majorBidi"/>
          <w:b/>
          <w:sz w:val="24"/>
          <w:szCs w:val="24"/>
        </w:rPr>
        <w:t>Summary of Results from the SEM Models</w:t>
      </w:r>
    </w:p>
    <w:p w14:paraId="3039E132" w14:textId="77777777" w:rsidR="008C0F8F" w:rsidRPr="00266871" w:rsidRDefault="008C0F8F" w:rsidP="008C0F8F">
      <w:pPr>
        <w:spacing w:after="0" w:line="240" w:lineRule="auto"/>
        <w:rPr>
          <w:rFonts w:asciiTheme="majorBidi" w:hAnsiTheme="majorBidi" w:cstheme="majorBidi"/>
          <w:b/>
          <w:bCs/>
          <w:sz w:val="24"/>
          <w:szCs w:val="24"/>
        </w:rPr>
      </w:pPr>
    </w:p>
    <w:tbl>
      <w:tblPr>
        <w:tblStyle w:val="TableGrid"/>
        <w:tblW w:w="76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610"/>
        <w:gridCol w:w="836"/>
        <w:gridCol w:w="756"/>
        <w:gridCol w:w="783"/>
        <w:gridCol w:w="1350"/>
      </w:tblGrid>
      <w:tr w:rsidR="008C0F8F" w:rsidRPr="00266871" w14:paraId="0CE3779B" w14:textId="77777777" w:rsidTr="000D3381">
        <w:tc>
          <w:tcPr>
            <w:tcW w:w="1256" w:type="dxa"/>
            <w:tcBorders>
              <w:top w:val="single" w:sz="12" w:space="0" w:color="auto"/>
            </w:tcBorders>
          </w:tcPr>
          <w:p w14:paraId="3781098A" w14:textId="77777777" w:rsidR="008C0F8F" w:rsidRPr="00266871" w:rsidRDefault="008C0F8F" w:rsidP="000D3381">
            <w:pPr>
              <w:rPr>
                <w:rFonts w:asciiTheme="majorBidi" w:hAnsiTheme="majorBidi" w:cstheme="majorBidi"/>
                <w:b/>
                <w:bCs/>
                <w:sz w:val="24"/>
                <w:szCs w:val="24"/>
              </w:rPr>
            </w:pPr>
            <w:r w:rsidRPr="00266871">
              <w:rPr>
                <w:rFonts w:asciiTheme="majorBidi" w:hAnsiTheme="majorBidi" w:cstheme="majorBidi"/>
                <w:b/>
                <w:bCs/>
                <w:sz w:val="24"/>
                <w:szCs w:val="24"/>
              </w:rPr>
              <w:lastRenderedPageBreak/>
              <w:t>Hypothesis</w:t>
            </w:r>
          </w:p>
        </w:tc>
        <w:tc>
          <w:tcPr>
            <w:tcW w:w="2924" w:type="dxa"/>
            <w:tcBorders>
              <w:top w:val="single" w:sz="12" w:space="0" w:color="auto"/>
            </w:tcBorders>
          </w:tcPr>
          <w:p w14:paraId="6C57CCD2" w14:textId="77777777" w:rsidR="008C0F8F" w:rsidRPr="00266871" w:rsidRDefault="008C0F8F" w:rsidP="000D3381">
            <w:pPr>
              <w:rPr>
                <w:rFonts w:asciiTheme="majorBidi" w:hAnsiTheme="majorBidi" w:cstheme="majorBidi"/>
                <w:b/>
                <w:bCs/>
                <w:sz w:val="24"/>
                <w:szCs w:val="24"/>
              </w:rPr>
            </w:pPr>
            <w:r w:rsidRPr="00266871">
              <w:rPr>
                <w:rFonts w:asciiTheme="majorBidi" w:hAnsiTheme="majorBidi" w:cstheme="majorBidi"/>
                <w:b/>
                <w:bCs/>
                <w:sz w:val="24"/>
                <w:szCs w:val="24"/>
              </w:rPr>
              <w:t>Relationship</w:t>
            </w:r>
          </w:p>
        </w:tc>
        <w:tc>
          <w:tcPr>
            <w:tcW w:w="803" w:type="dxa"/>
            <w:tcBorders>
              <w:top w:val="single" w:sz="12" w:space="0" w:color="auto"/>
            </w:tcBorders>
          </w:tcPr>
          <w:p w14:paraId="7F597E62" w14:textId="77777777" w:rsidR="008C0F8F" w:rsidRPr="00266871" w:rsidRDefault="008C0F8F" w:rsidP="000D3381">
            <w:pPr>
              <w:rPr>
                <w:rFonts w:asciiTheme="majorBidi" w:hAnsiTheme="majorBidi" w:cstheme="majorBidi"/>
                <w:b/>
                <w:bCs/>
                <w:sz w:val="24"/>
                <w:szCs w:val="24"/>
              </w:rPr>
            </w:pPr>
            <w:r w:rsidRPr="00266871">
              <w:rPr>
                <w:rFonts w:asciiTheme="majorBidi" w:hAnsiTheme="majorBidi" w:cstheme="majorBidi"/>
                <w:b/>
                <w:bCs/>
                <w:sz w:val="24"/>
                <w:szCs w:val="24"/>
              </w:rPr>
              <w:t>Path Coeff.</w:t>
            </w:r>
          </w:p>
        </w:tc>
        <w:tc>
          <w:tcPr>
            <w:tcW w:w="711" w:type="dxa"/>
            <w:tcBorders>
              <w:top w:val="single" w:sz="12" w:space="0" w:color="auto"/>
            </w:tcBorders>
          </w:tcPr>
          <w:p w14:paraId="27527D99" w14:textId="77777777" w:rsidR="008C0F8F" w:rsidRPr="00266871" w:rsidRDefault="008C0F8F" w:rsidP="000D3381">
            <w:pPr>
              <w:rPr>
                <w:rFonts w:asciiTheme="majorBidi" w:hAnsiTheme="majorBidi" w:cstheme="majorBidi"/>
                <w:b/>
                <w:bCs/>
                <w:sz w:val="24"/>
                <w:szCs w:val="24"/>
              </w:rPr>
            </w:pPr>
            <w:r w:rsidRPr="00266871">
              <w:rPr>
                <w:rFonts w:asciiTheme="majorBidi" w:hAnsiTheme="majorBidi" w:cstheme="majorBidi"/>
                <w:b/>
                <w:bCs/>
                <w:sz w:val="24"/>
                <w:szCs w:val="24"/>
              </w:rPr>
              <w:t>CR</w:t>
            </w:r>
          </w:p>
        </w:tc>
        <w:tc>
          <w:tcPr>
            <w:tcW w:w="736" w:type="dxa"/>
            <w:tcBorders>
              <w:top w:val="single" w:sz="12" w:space="0" w:color="auto"/>
            </w:tcBorders>
          </w:tcPr>
          <w:p w14:paraId="22A92423" w14:textId="77777777" w:rsidR="008C0F8F" w:rsidRPr="00266871" w:rsidRDefault="008C0F8F" w:rsidP="000D3381">
            <w:pPr>
              <w:rPr>
                <w:rFonts w:asciiTheme="majorBidi" w:hAnsiTheme="majorBidi" w:cstheme="majorBidi"/>
                <w:b/>
                <w:bCs/>
                <w:sz w:val="24"/>
                <w:szCs w:val="24"/>
              </w:rPr>
            </w:pPr>
            <w:r w:rsidRPr="00266871">
              <w:rPr>
                <w:rFonts w:asciiTheme="majorBidi" w:hAnsiTheme="majorBidi" w:cstheme="majorBidi"/>
                <w:b/>
                <w:bCs/>
                <w:sz w:val="24"/>
                <w:szCs w:val="24"/>
              </w:rPr>
              <w:t>Prob.</w:t>
            </w:r>
          </w:p>
        </w:tc>
        <w:tc>
          <w:tcPr>
            <w:tcW w:w="1255" w:type="dxa"/>
            <w:tcBorders>
              <w:top w:val="single" w:sz="12" w:space="0" w:color="auto"/>
            </w:tcBorders>
          </w:tcPr>
          <w:p w14:paraId="4DDC061D" w14:textId="77777777" w:rsidR="008C0F8F" w:rsidRPr="00266871" w:rsidRDefault="008C0F8F" w:rsidP="000D3381">
            <w:pPr>
              <w:rPr>
                <w:rFonts w:asciiTheme="majorBidi" w:hAnsiTheme="majorBidi" w:cstheme="majorBidi"/>
                <w:b/>
                <w:bCs/>
                <w:sz w:val="24"/>
                <w:szCs w:val="24"/>
              </w:rPr>
            </w:pPr>
            <w:r w:rsidRPr="00266871">
              <w:rPr>
                <w:rFonts w:asciiTheme="majorBidi" w:hAnsiTheme="majorBidi" w:cstheme="majorBidi"/>
                <w:b/>
                <w:bCs/>
                <w:i/>
                <w:iCs/>
                <w:sz w:val="24"/>
                <w:szCs w:val="24"/>
              </w:rPr>
              <w:t>Hypotheses</w:t>
            </w:r>
          </w:p>
        </w:tc>
      </w:tr>
      <w:tr w:rsidR="008C0F8F" w:rsidRPr="00266871" w14:paraId="0439A621" w14:textId="77777777" w:rsidTr="000D3381">
        <w:tc>
          <w:tcPr>
            <w:tcW w:w="1256" w:type="dxa"/>
          </w:tcPr>
          <w:p w14:paraId="0D702C76" w14:textId="77777777" w:rsidR="008C0F8F" w:rsidRPr="00266871" w:rsidRDefault="008C0F8F" w:rsidP="000D3381">
            <w:pPr>
              <w:pStyle w:val="Footer"/>
              <w:ind w:right="-259"/>
              <w:rPr>
                <w:rFonts w:asciiTheme="majorBidi" w:hAnsiTheme="majorBidi" w:cstheme="majorBidi"/>
                <w:color w:val="FF0000"/>
              </w:rPr>
            </w:pPr>
            <w:r w:rsidRPr="00266871">
              <w:rPr>
                <w:rFonts w:asciiTheme="majorBidi" w:hAnsiTheme="majorBidi" w:cstheme="majorBidi"/>
                <w:color w:val="FF0000"/>
              </w:rPr>
              <w:t>H1</w:t>
            </w:r>
          </w:p>
        </w:tc>
        <w:tc>
          <w:tcPr>
            <w:tcW w:w="2924" w:type="dxa"/>
          </w:tcPr>
          <w:p w14:paraId="2366525B" w14:textId="77777777" w:rsidR="008C0F8F" w:rsidRPr="00266871" w:rsidRDefault="008C0F8F" w:rsidP="000D3381">
            <w:pPr>
              <w:pStyle w:val="Footer"/>
              <w:ind w:right="-259"/>
              <w:rPr>
                <w:rFonts w:asciiTheme="majorBidi" w:hAnsiTheme="majorBidi" w:cstheme="majorBidi"/>
              </w:rPr>
            </w:pPr>
            <w:r w:rsidRPr="00266871">
              <w:rPr>
                <w:rFonts w:asciiTheme="majorBidi" w:hAnsiTheme="majorBidi" w:cstheme="majorBidi"/>
              </w:rPr>
              <w:t xml:space="preserve">Knowledge sharing in critical moment </w:t>
            </w:r>
            <w:r w:rsidRPr="00266871">
              <w:rPr>
                <w:rFonts w:asciiTheme="majorBidi" w:hAnsiTheme="majorBidi" w:cstheme="majorBidi"/>
              </w:rPr>
              <w:sym w:font="Symbol" w:char="00AE"/>
            </w:r>
            <w:r w:rsidRPr="00266871">
              <w:rPr>
                <w:rFonts w:asciiTheme="majorBidi" w:hAnsiTheme="majorBidi" w:cstheme="majorBidi"/>
                <w:noProof/>
              </w:rPr>
              <w:t>career</w:t>
            </w:r>
            <w:r w:rsidRPr="00266871">
              <w:rPr>
                <w:rFonts w:asciiTheme="majorBidi" w:hAnsiTheme="majorBidi" w:cstheme="majorBidi"/>
              </w:rPr>
              <w:t xml:space="preserve"> Success</w:t>
            </w:r>
          </w:p>
        </w:tc>
        <w:tc>
          <w:tcPr>
            <w:tcW w:w="803" w:type="dxa"/>
          </w:tcPr>
          <w:p w14:paraId="27723C56" w14:textId="77777777" w:rsidR="008C0F8F" w:rsidRPr="00266871" w:rsidRDefault="008C0F8F" w:rsidP="000D3381">
            <w:pPr>
              <w:rPr>
                <w:rFonts w:asciiTheme="majorBidi" w:hAnsiTheme="majorBidi" w:cstheme="majorBidi"/>
                <w:sz w:val="24"/>
                <w:szCs w:val="24"/>
              </w:rPr>
            </w:pPr>
            <w:r w:rsidRPr="00266871">
              <w:rPr>
                <w:rFonts w:asciiTheme="majorBidi" w:hAnsiTheme="majorBidi" w:cstheme="majorBidi"/>
                <w:sz w:val="24"/>
                <w:szCs w:val="24"/>
              </w:rPr>
              <w:t>0.562</w:t>
            </w:r>
          </w:p>
        </w:tc>
        <w:tc>
          <w:tcPr>
            <w:tcW w:w="711" w:type="dxa"/>
          </w:tcPr>
          <w:p w14:paraId="64816976" w14:textId="77777777" w:rsidR="008C0F8F" w:rsidRPr="00266871" w:rsidRDefault="008C0F8F" w:rsidP="000D3381">
            <w:pPr>
              <w:rPr>
                <w:rFonts w:asciiTheme="majorBidi" w:hAnsiTheme="majorBidi" w:cstheme="majorBidi"/>
                <w:sz w:val="24"/>
                <w:szCs w:val="24"/>
              </w:rPr>
            </w:pPr>
            <w:r w:rsidRPr="00266871">
              <w:rPr>
                <w:rFonts w:asciiTheme="majorBidi" w:hAnsiTheme="majorBidi" w:cstheme="majorBidi"/>
                <w:sz w:val="24"/>
                <w:szCs w:val="24"/>
              </w:rPr>
              <w:t>2.395</w:t>
            </w:r>
          </w:p>
        </w:tc>
        <w:tc>
          <w:tcPr>
            <w:tcW w:w="736" w:type="dxa"/>
          </w:tcPr>
          <w:p w14:paraId="53B7B2E0" w14:textId="77777777" w:rsidR="008C0F8F" w:rsidRPr="00266871" w:rsidRDefault="008C0F8F" w:rsidP="000D3381">
            <w:pPr>
              <w:rPr>
                <w:rFonts w:asciiTheme="majorBidi" w:hAnsiTheme="majorBidi" w:cstheme="majorBidi"/>
                <w:sz w:val="24"/>
                <w:szCs w:val="24"/>
              </w:rPr>
            </w:pPr>
            <w:r w:rsidRPr="00266871">
              <w:rPr>
                <w:rFonts w:asciiTheme="majorBidi" w:hAnsiTheme="majorBidi" w:cstheme="majorBidi"/>
                <w:bCs/>
                <w:sz w:val="24"/>
                <w:szCs w:val="24"/>
              </w:rPr>
              <w:t>0.017</w:t>
            </w:r>
          </w:p>
        </w:tc>
        <w:tc>
          <w:tcPr>
            <w:tcW w:w="1255" w:type="dxa"/>
          </w:tcPr>
          <w:p w14:paraId="49562181" w14:textId="77777777" w:rsidR="008C0F8F" w:rsidRPr="00266871" w:rsidRDefault="008C0F8F" w:rsidP="000D3381">
            <w:pPr>
              <w:ind w:right="-259"/>
              <w:rPr>
                <w:rFonts w:asciiTheme="majorBidi" w:hAnsiTheme="majorBidi" w:cstheme="majorBidi"/>
                <w:sz w:val="24"/>
                <w:szCs w:val="24"/>
              </w:rPr>
            </w:pPr>
            <w:r w:rsidRPr="00266871">
              <w:rPr>
                <w:rFonts w:asciiTheme="majorBidi" w:hAnsiTheme="majorBidi" w:cstheme="majorBidi"/>
                <w:sz w:val="24"/>
                <w:szCs w:val="24"/>
              </w:rPr>
              <w:t>Supported</w:t>
            </w:r>
          </w:p>
          <w:p w14:paraId="08501B72" w14:textId="77777777" w:rsidR="008C0F8F" w:rsidRPr="00266871" w:rsidRDefault="008C0F8F" w:rsidP="000D3381">
            <w:pPr>
              <w:rPr>
                <w:rFonts w:asciiTheme="majorBidi" w:hAnsiTheme="majorBidi" w:cstheme="majorBidi"/>
                <w:sz w:val="24"/>
                <w:szCs w:val="24"/>
              </w:rPr>
            </w:pPr>
          </w:p>
        </w:tc>
      </w:tr>
      <w:tr w:rsidR="008C0F8F" w:rsidRPr="00266871" w14:paraId="0A3862BA" w14:textId="77777777" w:rsidTr="000D3381">
        <w:trPr>
          <w:trHeight w:val="548"/>
        </w:trPr>
        <w:tc>
          <w:tcPr>
            <w:tcW w:w="1256" w:type="dxa"/>
          </w:tcPr>
          <w:p w14:paraId="32A6FEEE" w14:textId="77777777" w:rsidR="008C0F8F" w:rsidRPr="00266871" w:rsidRDefault="008C0F8F" w:rsidP="000D3381">
            <w:pPr>
              <w:pStyle w:val="Footer"/>
              <w:ind w:right="-259"/>
              <w:rPr>
                <w:rFonts w:asciiTheme="majorBidi" w:hAnsiTheme="majorBidi" w:cstheme="majorBidi"/>
                <w:color w:val="FF0000"/>
              </w:rPr>
            </w:pPr>
            <w:r w:rsidRPr="00266871">
              <w:rPr>
                <w:rFonts w:asciiTheme="majorBidi" w:hAnsiTheme="majorBidi" w:cstheme="majorBidi"/>
                <w:color w:val="FF0000"/>
              </w:rPr>
              <w:t>H2</w:t>
            </w:r>
          </w:p>
        </w:tc>
        <w:tc>
          <w:tcPr>
            <w:tcW w:w="2924" w:type="dxa"/>
          </w:tcPr>
          <w:p w14:paraId="4B8EBA1D" w14:textId="77777777" w:rsidR="008C0F8F" w:rsidRPr="00266871" w:rsidRDefault="008C0F8F" w:rsidP="000D3381">
            <w:pPr>
              <w:pStyle w:val="Footer"/>
              <w:ind w:right="-259"/>
              <w:rPr>
                <w:rFonts w:asciiTheme="majorBidi" w:hAnsiTheme="majorBidi" w:cstheme="majorBidi"/>
              </w:rPr>
            </w:pPr>
            <w:r w:rsidRPr="00266871">
              <w:rPr>
                <w:rFonts w:asciiTheme="majorBidi" w:hAnsiTheme="majorBidi" w:cstheme="majorBidi"/>
              </w:rPr>
              <w:t xml:space="preserve">Affective Commitment </w:t>
            </w:r>
            <w:r w:rsidRPr="00266871">
              <w:rPr>
                <w:rFonts w:asciiTheme="majorBidi" w:hAnsiTheme="majorBidi" w:cstheme="majorBidi"/>
              </w:rPr>
              <w:sym w:font="Symbol" w:char="00AE"/>
            </w:r>
            <w:r w:rsidRPr="00266871">
              <w:rPr>
                <w:rFonts w:asciiTheme="majorBidi" w:hAnsiTheme="majorBidi" w:cstheme="majorBidi"/>
              </w:rPr>
              <w:t>knowledge sharing in critical moment</w:t>
            </w:r>
          </w:p>
        </w:tc>
        <w:tc>
          <w:tcPr>
            <w:tcW w:w="803" w:type="dxa"/>
          </w:tcPr>
          <w:p w14:paraId="3D86D994" w14:textId="77777777" w:rsidR="008C0F8F" w:rsidRPr="00266871" w:rsidRDefault="008C0F8F" w:rsidP="000D3381">
            <w:pPr>
              <w:pStyle w:val="Footer"/>
              <w:ind w:right="-259"/>
              <w:rPr>
                <w:rFonts w:asciiTheme="majorBidi" w:hAnsiTheme="majorBidi" w:cstheme="majorBidi"/>
              </w:rPr>
            </w:pPr>
            <w:r w:rsidRPr="00266871">
              <w:rPr>
                <w:rFonts w:asciiTheme="majorBidi" w:hAnsiTheme="majorBidi" w:cstheme="majorBidi"/>
                <w:bCs/>
              </w:rPr>
              <w:t>0.417</w:t>
            </w:r>
          </w:p>
        </w:tc>
        <w:tc>
          <w:tcPr>
            <w:tcW w:w="711" w:type="dxa"/>
          </w:tcPr>
          <w:p w14:paraId="7955E3F2" w14:textId="77777777" w:rsidR="008C0F8F" w:rsidRPr="00266871" w:rsidRDefault="008C0F8F" w:rsidP="000D3381">
            <w:pPr>
              <w:pStyle w:val="Footer"/>
              <w:ind w:right="-259"/>
              <w:rPr>
                <w:rFonts w:asciiTheme="majorBidi" w:hAnsiTheme="majorBidi" w:cstheme="majorBidi"/>
                <w:bCs/>
              </w:rPr>
            </w:pPr>
            <w:r w:rsidRPr="00266871">
              <w:rPr>
                <w:rFonts w:asciiTheme="majorBidi" w:hAnsiTheme="majorBidi" w:cstheme="majorBidi"/>
                <w:bCs/>
              </w:rPr>
              <w:t>2.862</w:t>
            </w:r>
          </w:p>
          <w:p w14:paraId="6F16AB4E" w14:textId="77777777" w:rsidR="008C0F8F" w:rsidRPr="00266871" w:rsidRDefault="008C0F8F" w:rsidP="000D3381">
            <w:pPr>
              <w:rPr>
                <w:rFonts w:asciiTheme="majorBidi" w:hAnsiTheme="majorBidi" w:cstheme="majorBidi"/>
                <w:sz w:val="24"/>
                <w:szCs w:val="24"/>
              </w:rPr>
            </w:pPr>
          </w:p>
        </w:tc>
        <w:tc>
          <w:tcPr>
            <w:tcW w:w="736" w:type="dxa"/>
          </w:tcPr>
          <w:p w14:paraId="53B6BADB" w14:textId="77777777" w:rsidR="008C0F8F" w:rsidRPr="00266871" w:rsidRDefault="008C0F8F" w:rsidP="000D3381">
            <w:pPr>
              <w:pStyle w:val="Footer"/>
              <w:ind w:right="-259"/>
              <w:rPr>
                <w:rFonts w:asciiTheme="majorBidi" w:hAnsiTheme="majorBidi" w:cstheme="majorBidi"/>
                <w:bCs/>
              </w:rPr>
            </w:pPr>
            <w:r w:rsidRPr="00266871">
              <w:rPr>
                <w:rFonts w:asciiTheme="majorBidi" w:hAnsiTheme="majorBidi" w:cstheme="majorBidi"/>
                <w:bCs/>
              </w:rPr>
              <w:t>0.004</w:t>
            </w:r>
          </w:p>
          <w:p w14:paraId="242B5693" w14:textId="77777777" w:rsidR="008C0F8F" w:rsidRPr="00266871" w:rsidRDefault="008C0F8F" w:rsidP="000D3381">
            <w:pPr>
              <w:rPr>
                <w:rFonts w:asciiTheme="majorBidi" w:hAnsiTheme="majorBidi" w:cstheme="majorBidi"/>
                <w:sz w:val="24"/>
                <w:szCs w:val="24"/>
              </w:rPr>
            </w:pPr>
          </w:p>
        </w:tc>
        <w:tc>
          <w:tcPr>
            <w:tcW w:w="1255" w:type="dxa"/>
          </w:tcPr>
          <w:p w14:paraId="2DA51846" w14:textId="77777777" w:rsidR="008C0F8F" w:rsidRPr="00266871" w:rsidRDefault="008C0F8F" w:rsidP="000D3381">
            <w:pPr>
              <w:ind w:right="-259"/>
              <w:rPr>
                <w:rFonts w:asciiTheme="majorBidi" w:hAnsiTheme="majorBidi" w:cstheme="majorBidi"/>
                <w:sz w:val="24"/>
                <w:szCs w:val="24"/>
              </w:rPr>
            </w:pPr>
            <w:r w:rsidRPr="00266871">
              <w:rPr>
                <w:rFonts w:asciiTheme="majorBidi" w:hAnsiTheme="majorBidi" w:cstheme="majorBidi"/>
                <w:sz w:val="24"/>
                <w:szCs w:val="24"/>
              </w:rPr>
              <w:t>Supported</w:t>
            </w:r>
          </w:p>
          <w:p w14:paraId="31A10B39" w14:textId="77777777" w:rsidR="008C0F8F" w:rsidRPr="00266871" w:rsidRDefault="008C0F8F" w:rsidP="000D3381">
            <w:pPr>
              <w:rPr>
                <w:rFonts w:asciiTheme="majorBidi" w:hAnsiTheme="majorBidi" w:cstheme="majorBidi"/>
                <w:sz w:val="24"/>
                <w:szCs w:val="24"/>
              </w:rPr>
            </w:pPr>
          </w:p>
        </w:tc>
      </w:tr>
      <w:tr w:rsidR="008C0F8F" w:rsidRPr="00266871" w14:paraId="02739A16" w14:textId="77777777" w:rsidTr="000D3381">
        <w:trPr>
          <w:trHeight w:val="548"/>
        </w:trPr>
        <w:tc>
          <w:tcPr>
            <w:tcW w:w="1256" w:type="dxa"/>
          </w:tcPr>
          <w:p w14:paraId="303024F5" w14:textId="77777777" w:rsidR="008C0F8F" w:rsidRPr="00266871" w:rsidRDefault="008C0F8F" w:rsidP="000D3381">
            <w:pPr>
              <w:pStyle w:val="Footer"/>
              <w:ind w:right="-259"/>
              <w:rPr>
                <w:rFonts w:asciiTheme="majorBidi" w:hAnsiTheme="majorBidi" w:cstheme="majorBidi"/>
                <w:color w:val="FF0000"/>
              </w:rPr>
            </w:pPr>
            <w:r w:rsidRPr="00266871">
              <w:rPr>
                <w:rFonts w:asciiTheme="majorBidi" w:hAnsiTheme="majorBidi" w:cstheme="majorBidi"/>
                <w:color w:val="FF0000"/>
              </w:rPr>
              <w:t>H3</w:t>
            </w:r>
          </w:p>
        </w:tc>
        <w:tc>
          <w:tcPr>
            <w:tcW w:w="2924" w:type="dxa"/>
          </w:tcPr>
          <w:p w14:paraId="42068500" w14:textId="77777777" w:rsidR="008C0F8F" w:rsidRPr="00266871" w:rsidRDefault="008C0F8F" w:rsidP="000D3381">
            <w:pPr>
              <w:pStyle w:val="Footer"/>
              <w:ind w:right="-259"/>
              <w:rPr>
                <w:rFonts w:asciiTheme="majorBidi" w:hAnsiTheme="majorBidi" w:cstheme="majorBidi"/>
              </w:rPr>
            </w:pPr>
            <w:r w:rsidRPr="00266871">
              <w:rPr>
                <w:rFonts w:asciiTheme="majorBidi" w:hAnsiTheme="majorBidi" w:cstheme="majorBidi"/>
              </w:rPr>
              <w:t>Group Awareness on Organizational Objective</w:t>
            </w:r>
            <w:r w:rsidRPr="00266871">
              <w:rPr>
                <w:rFonts w:asciiTheme="majorBidi" w:hAnsiTheme="majorBidi" w:cstheme="majorBidi"/>
              </w:rPr>
              <w:sym w:font="Symbol" w:char="00AE"/>
            </w:r>
            <w:r w:rsidRPr="00266871">
              <w:rPr>
                <w:rFonts w:asciiTheme="majorBidi" w:hAnsiTheme="majorBidi" w:cstheme="majorBidi"/>
              </w:rPr>
              <w:t>knowledge sharing in critical moment</w:t>
            </w:r>
          </w:p>
        </w:tc>
        <w:tc>
          <w:tcPr>
            <w:tcW w:w="803" w:type="dxa"/>
          </w:tcPr>
          <w:p w14:paraId="0F291B1B" w14:textId="77777777" w:rsidR="008C0F8F" w:rsidRPr="00266871" w:rsidRDefault="008C0F8F" w:rsidP="000D3381">
            <w:pPr>
              <w:pStyle w:val="Footer"/>
              <w:ind w:right="-259"/>
              <w:rPr>
                <w:rFonts w:asciiTheme="majorBidi" w:hAnsiTheme="majorBidi" w:cstheme="majorBidi"/>
                <w:bCs/>
              </w:rPr>
            </w:pPr>
            <w:r w:rsidRPr="00266871">
              <w:rPr>
                <w:rFonts w:asciiTheme="majorBidi" w:hAnsiTheme="majorBidi" w:cstheme="majorBidi"/>
                <w:bCs/>
              </w:rPr>
              <w:t>0.577</w:t>
            </w:r>
          </w:p>
          <w:p w14:paraId="3701A6F0" w14:textId="77777777" w:rsidR="008C0F8F" w:rsidRPr="00266871" w:rsidRDefault="008C0F8F" w:rsidP="000D3381">
            <w:pPr>
              <w:rPr>
                <w:rFonts w:asciiTheme="majorBidi" w:hAnsiTheme="majorBidi" w:cstheme="majorBidi"/>
                <w:sz w:val="24"/>
                <w:szCs w:val="24"/>
              </w:rPr>
            </w:pPr>
          </w:p>
        </w:tc>
        <w:tc>
          <w:tcPr>
            <w:tcW w:w="711" w:type="dxa"/>
          </w:tcPr>
          <w:p w14:paraId="556E0DA4" w14:textId="77777777" w:rsidR="008C0F8F" w:rsidRPr="00266871" w:rsidRDefault="008C0F8F" w:rsidP="000D3381">
            <w:pPr>
              <w:pStyle w:val="Footer"/>
              <w:ind w:right="-259"/>
              <w:rPr>
                <w:rFonts w:asciiTheme="majorBidi" w:hAnsiTheme="majorBidi" w:cstheme="majorBidi"/>
                <w:bCs/>
              </w:rPr>
            </w:pPr>
            <w:r w:rsidRPr="00266871">
              <w:rPr>
                <w:rFonts w:asciiTheme="majorBidi" w:hAnsiTheme="majorBidi" w:cstheme="majorBidi"/>
                <w:bCs/>
              </w:rPr>
              <w:t>5,132</w:t>
            </w:r>
          </w:p>
          <w:p w14:paraId="7A0E3F37" w14:textId="77777777" w:rsidR="008C0F8F" w:rsidRPr="00266871" w:rsidRDefault="008C0F8F" w:rsidP="000D3381">
            <w:pPr>
              <w:rPr>
                <w:rFonts w:asciiTheme="majorBidi" w:hAnsiTheme="majorBidi" w:cstheme="majorBidi"/>
                <w:sz w:val="24"/>
                <w:szCs w:val="24"/>
              </w:rPr>
            </w:pPr>
          </w:p>
        </w:tc>
        <w:tc>
          <w:tcPr>
            <w:tcW w:w="736" w:type="dxa"/>
          </w:tcPr>
          <w:p w14:paraId="0F9C1DBD" w14:textId="77777777" w:rsidR="008C0F8F" w:rsidRPr="00266871" w:rsidRDefault="008C0F8F" w:rsidP="000D3381">
            <w:pPr>
              <w:rPr>
                <w:rFonts w:asciiTheme="majorBidi" w:hAnsiTheme="majorBidi" w:cstheme="majorBidi"/>
                <w:sz w:val="24"/>
                <w:szCs w:val="24"/>
              </w:rPr>
            </w:pPr>
            <w:r w:rsidRPr="00266871">
              <w:rPr>
                <w:rFonts w:asciiTheme="majorBidi" w:hAnsiTheme="majorBidi" w:cstheme="majorBidi"/>
                <w:sz w:val="24"/>
                <w:szCs w:val="24"/>
              </w:rPr>
              <w:t>0.000</w:t>
            </w:r>
          </w:p>
        </w:tc>
        <w:tc>
          <w:tcPr>
            <w:tcW w:w="1255" w:type="dxa"/>
          </w:tcPr>
          <w:p w14:paraId="732D9FC4" w14:textId="77777777" w:rsidR="008C0F8F" w:rsidRPr="00266871" w:rsidRDefault="008C0F8F" w:rsidP="000D3381">
            <w:pPr>
              <w:ind w:right="-259"/>
              <w:rPr>
                <w:rFonts w:asciiTheme="majorBidi" w:hAnsiTheme="majorBidi" w:cstheme="majorBidi"/>
                <w:sz w:val="24"/>
                <w:szCs w:val="24"/>
              </w:rPr>
            </w:pPr>
            <w:r w:rsidRPr="00266871">
              <w:rPr>
                <w:rFonts w:asciiTheme="majorBidi" w:hAnsiTheme="majorBidi" w:cstheme="majorBidi"/>
                <w:sz w:val="24"/>
                <w:szCs w:val="24"/>
              </w:rPr>
              <w:t>Supported</w:t>
            </w:r>
          </w:p>
          <w:p w14:paraId="385726AD" w14:textId="77777777" w:rsidR="008C0F8F" w:rsidRPr="00266871" w:rsidRDefault="008C0F8F" w:rsidP="000D3381">
            <w:pPr>
              <w:rPr>
                <w:rFonts w:asciiTheme="majorBidi" w:hAnsiTheme="majorBidi" w:cstheme="majorBidi"/>
                <w:sz w:val="24"/>
                <w:szCs w:val="24"/>
              </w:rPr>
            </w:pPr>
          </w:p>
        </w:tc>
      </w:tr>
      <w:tr w:rsidR="008C0F8F" w:rsidRPr="00266871" w14:paraId="0F504FFD" w14:textId="77777777" w:rsidTr="000D3381">
        <w:tc>
          <w:tcPr>
            <w:tcW w:w="1256" w:type="dxa"/>
          </w:tcPr>
          <w:p w14:paraId="27EAEC4D" w14:textId="77777777" w:rsidR="008C0F8F" w:rsidRPr="00266871" w:rsidRDefault="008C0F8F" w:rsidP="000D3381">
            <w:pPr>
              <w:pStyle w:val="Footer"/>
              <w:ind w:right="-259"/>
              <w:rPr>
                <w:rFonts w:asciiTheme="majorBidi" w:hAnsiTheme="majorBidi" w:cstheme="majorBidi"/>
                <w:color w:val="FF0000"/>
              </w:rPr>
            </w:pPr>
            <w:r w:rsidRPr="00266871">
              <w:rPr>
                <w:rFonts w:asciiTheme="majorBidi" w:hAnsiTheme="majorBidi" w:cstheme="majorBidi"/>
                <w:color w:val="FF0000"/>
              </w:rPr>
              <w:t>H4</w:t>
            </w:r>
          </w:p>
        </w:tc>
        <w:tc>
          <w:tcPr>
            <w:tcW w:w="2924" w:type="dxa"/>
          </w:tcPr>
          <w:p w14:paraId="7A780330" w14:textId="77777777" w:rsidR="008C0F8F" w:rsidRPr="00266871" w:rsidRDefault="008C0F8F" w:rsidP="000D3381">
            <w:pPr>
              <w:pStyle w:val="Footer"/>
              <w:ind w:right="-259"/>
              <w:rPr>
                <w:rFonts w:asciiTheme="majorBidi" w:hAnsiTheme="majorBidi" w:cstheme="majorBidi"/>
              </w:rPr>
            </w:pPr>
            <w:r w:rsidRPr="00266871">
              <w:rPr>
                <w:rFonts w:asciiTheme="majorBidi" w:hAnsiTheme="majorBidi" w:cstheme="majorBidi"/>
              </w:rPr>
              <w:t>Group Awareness on Organizational Objective</w:t>
            </w:r>
            <w:r w:rsidRPr="00266871">
              <w:rPr>
                <w:rFonts w:asciiTheme="majorBidi" w:hAnsiTheme="majorBidi" w:cstheme="majorBidi"/>
              </w:rPr>
              <w:sym w:font="Symbol" w:char="00AE"/>
            </w:r>
            <w:r w:rsidRPr="00266871">
              <w:rPr>
                <w:rFonts w:asciiTheme="majorBidi" w:hAnsiTheme="majorBidi" w:cstheme="majorBidi"/>
              </w:rPr>
              <w:t>Affective Commitment</w:t>
            </w:r>
          </w:p>
        </w:tc>
        <w:tc>
          <w:tcPr>
            <w:tcW w:w="803" w:type="dxa"/>
          </w:tcPr>
          <w:p w14:paraId="691F48A3" w14:textId="77777777" w:rsidR="008C0F8F" w:rsidRPr="00266871" w:rsidRDefault="008C0F8F" w:rsidP="000D3381">
            <w:pPr>
              <w:pStyle w:val="Footer"/>
              <w:ind w:right="-259"/>
              <w:rPr>
                <w:rFonts w:asciiTheme="majorBidi" w:hAnsiTheme="majorBidi" w:cstheme="majorBidi"/>
              </w:rPr>
            </w:pPr>
            <w:r w:rsidRPr="00266871">
              <w:rPr>
                <w:rFonts w:asciiTheme="majorBidi" w:hAnsiTheme="majorBidi" w:cstheme="majorBidi"/>
                <w:bCs/>
              </w:rPr>
              <w:t>0.464</w:t>
            </w:r>
          </w:p>
        </w:tc>
        <w:tc>
          <w:tcPr>
            <w:tcW w:w="711" w:type="dxa"/>
          </w:tcPr>
          <w:p w14:paraId="70328D53" w14:textId="77777777" w:rsidR="008C0F8F" w:rsidRPr="00266871" w:rsidRDefault="008C0F8F" w:rsidP="000D3381">
            <w:pPr>
              <w:pStyle w:val="Footer"/>
              <w:ind w:right="-259"/>
              <w:rPr>
                <w:rFonts w:asciiTheme="majorBidi" w:hAnsiTheme="majorBidi" w:cstheme="majorBidi"/>
                <w:bCs/>
              </w:rPr>
            </w:pPr>
            <w:r w:rsidRPr="00266871">
              <w:rPr>
                <w:rFonts w:asciiTheme="majorBidi" w:hAnsiTheme="majorBidi" w:cstheme="majorBidi"/>
                <w:bCs/>
              </w:rPr>
              <w:t>5.537</w:t>
            </w:r>
          </w:p>
          <w:p w14:paraId="5E648982" w14:textId="77777777" w:rsidR="008C0F8F" w:rsidRPr="00266871" w:rsidRDefault="008C0F8F" w:rsidP="000D3381">
            <w:pPr>
              <w:rPr>
                <w:rFonts w:asciiTheme="majorBidi" w:hAnsiTheme="majorBidi" w:cstheme="majorBidi"/>
                <w:sz w:val="24"/>
                <w:szCs w:val="24"/>
              </w:rPr>
            </w:pPr>
          </w:p>
        </w:tc>
        <w:tc>
          <w:tcPr>
            <w:tcW w:w="736" w:type="dxa"/>
          </w:tcPr>
          <w:p w14:paraId="51FC30D8" w14:textId="77777777" w:rsidR="008C0F8F" w:rsidRPr="00266871" w:rsidRDefault="008C0F8F" w:rsidP="000D3381">
            <w:pPr>
              <w:rPr>
                <w:rFonts w:asciiTheme="majorBidi" w:hAnsiTheme="majorBidi" w:cstheme="majorBidi"/>
                <w:sz w:val="24"/>
                <w:szCs w:val="24"/>
              </w:rPr>
            </w:pPr>
            <w:r w:rsidRPr="00266871">
              <w:rPr>
                <w:rFonts w:asciiTheme="majorBidi" w:hAnsiTheme="majorBidi" w:cstheme="majorBidi"/>
                <w:sz w:val="24"/>
                <w:szCs w:val="24"/>
              </w:rPr>
              <w:t>0.000</w:t>
            </w:r>
          </w:p>
        </w:tc>
        <w:tc>
          <w:tcPr>
            <w:tcW w:w="1255" w:type="dxa"/>
          </w:tcPr>
          <w:p w14:paraId="52EAA888" w14:textId="77777777" w:rsidR="008C0F8F" w:rsidRPr="00266871" w:rsidRDefault="008C0F8F" w:rsidP="000D3381">
            <w:pPr>
              <w:ind w:right="-259"/>
              <w:rPr>
                <w:rFonts w:asciiTheme="majorBidi" w:hAnsiTheme="majorBidi" w:cstheme="majorBidi"/>
                <w:sz w:val="24"/>
                <w:szCs w:val="24"/>
              </w:rPr>
            </w:pPr>
            <w:r w:rsidRPr="00266871">
              <w:rPr>
                <w:rFonts w:asciiTheme="majorBidi" w:hAnsiTheme="majorBidi" w:cstheme="majorBidi"/>
                <w:sz w:val="24"/>
                <w:szCs w:val="24"/>
              </w:rPr>
              <w:t>Supported</w:t>
            </w:r>
          </w:p>
        </w:tc>
      </w:tr>
      <w:tr w:rsidR="008C0F8F" w:rsidRPr="00266871" w14:paraId="52E7A7AA" w14:textId="77777777" w:rsidTr="000D3381">
        <w:tc>
          <w:tcPr>
            <w:tcW w:w="1256" w:type="dxa"/>
          </w:tcPr>
          <w:p w14:paraId="17194393" w14:textId="77777777" w:rsidR="008C0F8F" w:rsidRPr="00266871" w:rsidRDefault="008C0F8F" w:rsidP="000D3381">
            <w:pPr>
              <w:pStyle w:val="Footer"/>
              <w:ind w:right="-259"/>
              <w:rPr>
                <w:rFonts w:asciiTheme="majorBidi" w:hAnsiTheme="majorBidi" w:cstheme="majorBidi"/>
                <w:color w:val="FF0000"/>
              </w:rPr>
            </w:pPr>
            <w:r w:rsidRPr="00266871">
              <w:rPr>
                <w:rFonts w:asciiTheme="majorBidi" w:hAnsiTheme="majorBidi" w:cstheme="majorBidi"/>
                <w:color w:val="FF0000"/>
              </w:rPr>
              <w:t>H5</w:t>
            </w:r>
          </w:p>
        </w:tc>
        <w:tc>
          <w:tcPr>
            <w:tcW w:w="2924" w:type="dxa"/>
          </w:tcPr>
          <w:p w14:paraId="3F422DC0" w14:textId="77777777" w:rsidR="008C0F8F" w:rsidRPr="00266871" w:rsidRDefault="008C0F8F" w:rsidP="000D3381">
            <w:pPr>
              <w:pStyle w:val="Footer"/>
              <w:ind w:right="-259"/>
              <w:rPr>
                <w:rFonts w:asciiTheme="majorBidi" w:hAnsiTheme="majorBidi" w:cstheme="majorBidi"/>
              </w:rPr>
            </w:pPr>
            <w:r w:rsidRPr="00266871">
              <w:rPr>
                <w:rFonts w:asciiTheme="majorBidi" w:hAnsiTheme="majorBidi" w:cstheme="majorBidi"/>
              </w:rPr>
              <w:t>Knowledge sharing in critical moment</w:t>
            </w:r>
            <w:r w:rsidRPr="00266871">
              <w:rPr>
                <w:rFonts w:asciiTheme="majorBidi" w:hAnsiTheme="majorBidi" w:cstheme="majorBidi"/>
              </w:rPr>
              <w:sym w:font="Symbol" w:char="00AE"/>
            </w:r>
            <w:r w:rsidRPr="00266871">
              <w:rPr>
                <w:rFonts w:asciiTheme="majorBidi" w:hAnsiTheme="majorBidi" w:cstheme="majorBidi"/>
              </w:rPr>
              <w:t>Quality Teamwork</w:t>
            </w:r>
          </w:p>
        </w:tc>
        <w:tc>
          <w:tcPr>
            <w:tcW w:w="803" w:type="dxa"/>
          </w:tcPr>
          <w:p w14:paraId="68E2064C" w14:textId="77777777" w:rsidR="008C0F8F" w:rsidRPr="00266871" w:rsidRDefault="008C0F8F" w:rsidP="000D3381">
            <w:pPr>
              <w:pStyle w:val="Footer"/>
              <w:ind w:right="-259"/>
              <w:rPr>
                <w:rFonts w:asciiTheme="majorBidi" w:hAnsiTheme="majorBidi" w:cstheme="majorBidi"/>
                <w:bCs/>
              </w:rPr>
            </w:pPr>
            <w:r w:rsidRPr="00266871">
              <w:rPr>
                <w:rFonts w:asciiTheme="majorBidi" w:hAnsiTheme="majorBidi" w:cstheme="majorBidi"/>
                <w:bCs/>
              </w:rPr>
              <w:t>0.937</w:t>
            </w:r>
          </w:p>
          <w:p w14:paraId="421892DC" w14:textId="77777777" w:rsidR="008C0F8F" w:rsidRPr="00266871" w:rsidRDefault="008C0F8F" w:rsidP="000D3381">
            <w:pPr>
              <w:rPr>
                <w:rFonts w:asciiTheme="majorBidi" w:hAnsiTheme="majorBidi" w:cstheme="majorBidi"/>
                <w:sz w:val="24"/>
                <w:szCs w:val="24"/>
              </w:rPr>
            </w:pPr>
          </w:p>
        </w:tc>
        <w:tc>
          <w:tcPr>
            <w:tcW w:w="711" w:type="dxa"/>
          </w:tcPr>
          <w:p w14:paraId="43C6E86D" w14:textId="77777777" w:rsidR="008C0F8F" w:rsidRPr="00266871" w:rsidRDefault="008C0F8F" w:rsidP="000D3381">
            <w:pPr>
              <w:pStyle w:val="Footer"/>
              <w:ind w:right="-259"/>
              <w:rPr>
                <w:rFonts w:asciiTheme="majorBidi" w:hAnsiTheme="majorBidi" w:cstheme="majorBidi"/>
                <w:bCs/>
              </w:rPr>
            </w:pPr>
            <w:r w:rsidRPr="00266871">
              <w:rPr>
                <w:rFonts w:asciiTheme="majorBidi" w:hAnsiTheme="majorBidi" w:cstheme="majorBidi"/>
                <w:bCs/>
              </w:rPr>
              <w:t>8.795</w:t>
            </w:r>
          </w:p>
          <w:p w14:paraId="40CF63A8" w14:textId="77777777" w:rsidR="008C0F8F" w:rsidRPr="00266871" w:rsidRDefault="008C0F8F" w:rsidP="000D3381">
            <w:pPr>
              <w:rPr>
                <w:rFonts w:asciiTheme="majorBidi" w:hAnsiTheme="majorBidi" w:cstheme="majorBidi"/>
                <w:sz w:val="24"/>
                <w:szCs w:val="24"/>
              </w:rPr>
            </w:pPr>
          </w:p>
        </w:tc>
        <w:tc>
          <w:tcPr>
            <w:tcW w:w="736" w:type="dxa"/>
          </w:tcPr>
          <w:p w14:paraId="6F2EF780" w14:textId="77777777" w:rsidR="008C0F8F" w:rsidRPr="00266871" w:rsidRDefault="008C0F8F" w:rsidP="000D3381">
            <w:pPr>
              <w:rPr>
                <w:rFonts w:asciiTheme="majorBidi" w:hAnsiTheme="majorBidi" w:cstheme="majorBidi"/>
                <w:sz w:val="24"/>
                <w:szCs w:val="24"/>
              </w:rPr>
            </w:pPr>
            <w:r w:rsidRPr="00266871">
              <w:rPr>
                <w:rFonts w:asciiTheme="majorBidi" w:hAnsiTheme="majorBidi" w:cstheme="majorBidi"/>
                <w:sz w:val="24"/>
                <w:szCs w:val="24"/>
              </w:rPr>
              <w:t>0.000</w:t>
            </w:r>
          </w:p>
        </w:tc>
        <w:tc>
          <w:tcPr>
            <w:tcW w:w="1255" w:type="dxa"/>
          </w:tcPr>
          <w:p w14:paraId="77D9D0AC" w14:textId="77777777" w:rsidR="008C0F8F" w:rsidRPr="00266871" w:rsidRDefault="008C0F8F" w:rsidP="000D3381">
            <w:pPr>
              <w:ind w:right="-259"/>
              <w:rPr>
                <w:rFonts w:asciiTheme="majorBidi" w:hAnsiTheme="majorBidi" w:cstheme="majorBidi"/>
                <w:sz w:val="24"/>
                <w:szCs w:val="24"/>
              </w:rPr>
            </w:pPr>
            <w:r w:rsidRPr="00266871">
              <w:rPr>
                <w:rFonts w:asciiTheme="majorBidi" w:hAnsiTheme="majorBidi" w:cstheme="majorBidi"/>
                <w:sz w:val="24"/>
                <w:szCs w:val="24"/>
              </w:rPr>
              <w:t>Supported</w:t>
            </w:r>
          </w:p>
          <w:p w14:paraId="7A275B54" w14:textId="77777777" w:rsidR="008C0F8F" w:rsidRPr="00266871" w:rsidRDefault="008C0F8F" w:rsidP="000D3381">
            <w:pPr>
              <w:rPr>
                <w:rFonts w:asciiTheme="majorBidi" w:hAnsiTheme="majorBidi" w:cstheme="majorBidi"/>
                <w:sz w:val="24"/>
                <w:szCs w:val="24"/>
              </w:rPr>
            </w:pPr>
          </w:p>
        </w:tc>
      </w:tr>
      <w:tr w:rsidR="008C0F8F" w:rsidRPr="00266871" w14:paraId="513A098C" w14:textId="77777777" w:rsidTr="000D3381">
        <w:tc>
          <w:tcPr>
            <w:tcW w:w="1256" w:type="dxa"/>
            <w:tcBorders>
              <w:bottom w:val="single" w:sz="4" w:space="0" w:color="auto"/>
            </w:tcBorders>
          </w:tcPr>
          <w:p w14:paraId="1C18123B" w14:textId="77777777" w:rsidR="008C0F8F" w:rsidRPr="00266871" w:rsidRDefault="008C0F8F" w:rsidP="000D3381">
            <w:pPr>
              <w:pStyle w:val="Footer"/>
              <w:ind w:right="-259"/>
              <w:rPr>
                <w:rFonts w:asciiTheme="majorBidi" w:hAnsiTheme="majorBidi" w:cstheme="majorBidi"/>
                <w:color w:val="FF0000"/>
              </w:rPr>
            </w:pPr>
            <w:r w:rsidRPr="00266871">
              <w:rPr>
                <w:rFonts w:asciiTheme="majorBidi" w:hAnsiTheme="majorBidi" w:cstheme="majorBidi"/>
                <w:color w:val="FF0000"/>
              </w:rPr>
              <w:t>H6</w:t>
            </w:r>
          </w:p>
        </w:tc>
        <w:tc>
          <w:tcPr>
            <w:tcW w:w="2924" w:type="dxa"/>
            <w:tcBorders>
              <w:bottom w:val="single" w:sz="4" w:space="0" w:color="auto"/>
            </w:tcBorders>
          </w:tcPr>
          <w:p w14:paraId="6280235E" w14:textId="77777777" w:rsidR="008C0F8F" w:rsidRPr="00266871" w:rsidRDefault="008C0F8F" w:rsidP="000D3381">
            <w:pPr>
              <w:pStyle w:val="Footer"/>
              <w:ind w:right="-259"/>
              <w:rPr>
                <w:rFonts w:asciiTheme="majorBidi" w:hAnsiTheme="majorBidi" w:cstheme="majorBidi"/>
              </w:rPr>
            </w:pPr>
            <w:r w:rsidRPr="00266871">
              <w:rPr>
                <w:rFonts w:asciiTheme="majorBidi" w:hAnsiTheme="majorBidi" w:cstheme="majorBidi"/>
              </w:rPr>
              <w:t>Quality Teamwork</w:t>
            </w:r>
            <w:r w:rsidRPr="00266871">
              <w:rPr>
                <w:rFonts w:asciiTheme="majorBidi" w:hAnsiTheme="majorBidi" w:cstheme="majorBidi"/>
              </w:rPr>
              <w:sym w:font="Symbol" w:char="00AE"/>
            </w:r>
            <w:r w:rsidRPr="00266871">
              <w:rPr>
                <w:rFonts w:asciiTheme="majorBidi" w:hAnsiTheme="majorBidi" w:cstheme="majorBidi"/>
              </w:rPr>
              <w:t xml:space="preserve"> career success</w:t>
            </w:r>
          </w:p>
        </w:tc>
        <w:tc>
          <w:tcPr>
            <w:tcW w:w="803" w:type="dxa"/>
            <w:tcBorders>
              <w:bottom w:val="single" w:sz="4" w:space="0" w:color="auto"/>
            </w:tcBorders>
          </w:tcPr>
          <w:p w14:paraId="68D9C75B" w14:textId="77777777" w:rsidR="008C0F8F" w:rsidRPr="00266871" w:rsidRDefault="008C0F8F" w:rsidP="000D3381">
            <w:pPr>
              <w:pStyle w:val="Footer"/>
              <w:ind w:right="-259"/>
              <w:rPr>
                <w:rFonts w:asciiTheme="majorBidi" w:hAnsiTheme="majorBidi" w:cstheme="majorBidi"/>
              </w:rPr>
            </w:pPr>
            <w:r w:rsidRPr="00266871">
              <w:rPr>
                <w:rFonts w:asciiTheme="majorBidi" w:hAnsiTheme="majorBidi" w:cstheme="majorBidi"/>
              </w:rPr>
              <w:t>0,049</w:t>
            </w:r>
          </w:p>
        </w:tc>
        <w:tc>
          <w:tcPr>
            <w:tcW w:w="711" w:type="dxa"/>
            <w:tcBorders>
              <w:bottom w:val="single" w:sz="4" w:space="0" w:color="auto"/>
            </w:tcBorders>
          </w:tcPr>
          <w:p w14:paraId="05C1D1B8" w14:textId="77777777" w:rsidR="008C0F8F" w:rsidRPr="00266871" w:rsidRDefault="008C0F8F" w:rsidP="000D3381">
            <w:pPr>
              <w:pStyle w:val="Footer"/>
              <w:ind w:right="-259"/>
              <w:rPr>
                <w:rFonts w:asciiTheme="majorBidi" w:hAnsiTheme="majorBidi" w:cstheme="majorBidi"/>
                <w:bCs/>
              </w:rPr>
            </w:pPr>
            <w:r w:rsidRPr="00266871">
              <w:rPr>
                <w:rFonts w:asciiTheme="majorBidi" w:hAnsiTheme="majorBidi" w:cstheme="majorBidi"/>
                <w:bCs/>
              </w:rPr>
              <w:t>0,238</w:t>
            </w:r>
          </w:p>
          <w:p w14:paraId="77972348" w14:textId="77777777" w:rsidR="008C0F8F" w:rsidRPr="00266871" w:rsidRDefault="008C0F8F" w:rsidP="000D3381">
            <w:pPr>
              <w:rPr>
                <w:rFonts w:asciiTheme="majorBidi" w:hAnsiTheme="majorBidi" w:cstheme="majorBidi"/>
                <w:sz w:val="24"/>
                <w:szCs w:val="24"/>
              </w:rPr>
            </w:pPr>
          </w:p>
        </w:tc>
        <w:tc>
          <w:tcPr>
            <w:tcW w:w="736" w:type="dxa"/>
            <w:tcBorders>
              <w:bottom w:val="single" w:sz="4" w:space="0" w:color="auto"/>
            </w:tcBorders>
          </w:tcPr>
          <w:p w14:paraId="7C317E22" w14:textId="77777777" w:rsidR="008C0F8F" w:rsidRPr="00266871" w:rsidRDefault="008C0F8F" w:rsidP="000D3381">
            <w:pPr>
              <w:pStyle w:val="Footer"/>
              <w:ind w:right="-259"/>
              <w:rPr>
                <w:rFonts w:asciiTheme="majorBidi" w:hAnsiTheme="majorBidi" w:cstheme="majorBidi"/>
              </w:rPr>
            </w:pPr>
            <w:r w:rsidRPr="00266871">
              <w:rPr>
                <w:rFonts w:asciiTheme="majorBidi" w:hAnsiTheme="majorBidi" w:cstheme="majorBidi"/>
                <w:bCs/>
              </w:rPr>
              <w:t>0,812</w:t>
            </w:r>
          </w:p>
        </w:tc>
        <w:tc>
          <w:tcPr>
            <w:tcW w:w="1255" w:type="dxa"/>
            <w:tcBorders>
              <w:bottom w:val="single" w:sz="4" w:space="0" w:color="auto"/>
            </w:tcBorders>
          </w:tcPr>
          <w:p w14:paraId="11C0DDA8" w14:textId="77777777" w:rsidR="008C0F8F" w:rsidRPr="00266871" w:rsidRDefault="008C0F8F" w:rsidP="000D3381">
            <w:pPr>
              <w:ind w:right="-259"/>
              <w:rPr>
                <w:rFonts w:asciiTheme="majorBidi" w:hAnsiTheme="majorBidi" w:cstheme="majorBidi"/>
                <w:sz w:val="24"/>
                <w:szCs w:val="24"/>
              </w:rPr>
            </w:pPr>
            <w:r w:rsidRPr="00266871">
              <w:rPr>
                <w:rFonts w:asciiTheme="majorBidi" w:hAnsiTheme="majorBidi" w:cstheme="majorBidi"/>
                <w:sz w:val="24"/>
                <w:szCs w:val="24"/>
              </w:rPr>
              <w:t xml:space="preserve">Not </w:t>
            </w:r>
          </w:p>
          <w:p w14:paraId="2F0440E3" w14:textId="77777777" w:rsidR="008C0F8F" w:rsidRPr="00266871" w:rsidRDefault="008C0F8F" w:rsidP="000D3381">
            <w:pPr>
              <w:ind w:right="-259"/>
              <w:rPr>
                <w:rFonts w:asciiTheme="majorBidi" w:hAnsiTheme="majorBidi" w:cstheme="majorBidi"/>
                <w:sz w:val="24"/>
                <w:szCs w:val="24"/>
              </w:rPr>
            </w:pPr>
            <w:r w:rsidRPr="00266871">
              <w:rPr>
                <w:rFonts w:asciiTheme="majorBidi" w:hAnsiTheme="majorBidi" w:cstheme="majorBidi"/>
                <w:sz w:val="24"/>
                <w:szCs w:val="24"/>
              </w:rPr>
              <w:t>Supported</w:t>
            </w:r>
          </w:p>
        </w:tc>
      </w:tr>
    </w:tbl>
    <w:p w14:paraId="3A8D2BD5" w14:textId="77777777" w:rsidR="008C0F8F" w:rsidRPr="00266871" w:rsidRDefault="008C0F8F" w:rsidP="008C0F8F">
      <w:pPr>
        <w:pStyle w:val="Footer"/>
        <w:tabs>
          <w:tab w:val="clear" w:pos="4320"/>
          <w:tab w:val="center" w:pos="720"/>
        </w:tabs>
        <w:rPr>
          <w:rFonts w:asciiTheme="majorBidi" w:hAnsiTheme="majorBidi" w:cstheme="majorBidi"/>
        </w:rPr>
      </w:pPr>
    </w:p>
    <w:p w14:paraId="54D75A67" w14:textId="77777777" w:rsidR="008C0F8F" w:rsidRDefault="008C0F8F" w:rsidP="008C0F8F">
      <w:pPr>
        <w:pStyle w:val="Footer"/>
        <w:tabs>
          <w:tab w:val="clear" w:pos="4320"/>
          <w:tab w:val="center" w:pos="720"/>
        </w:tabs>
        <w:spacing w:line="480" w:lineRule="auto"/>
      </w:pPr>
      <w:r w:rsidRPr="0023799F">
        <w:tab/>
      </w:r>
      <w:proofErr w:type="spellStart"/>
      <w:r w:rsidRPr="0023799F">
        <w:t>Tabl</w:t>
      </w:r>
      <w:proofErr w:type="spellEnd"/>
      <w:r w:rsidRPr="0023799F">
        <w:rPr>
          <w:lang w:val="id-ID"/>
        </w:rPr>
        <w:t>e</w:t>
      </w:r>
      <w:r>
        <w:t xml:space="preserve"> 2</w:t>
      </w:r>
      <w:r w:rsidRPr="0023799F">
        <w:t xml:space="preserve"> </w:t>
      </w:r>
      <w:r w:rsidRPr="0023799F">
        <w:rPr>
          <w:lang w:val="id-ID"/>
        </w:rPr>
        <w:t>explains that</w:t>
      </w:r>
      <w:r>
        <w:rPr>
          <w:lang w:val="id-ID"/>
        </w:rPr>
        <w:t xml:space="preserve"> </w:t>
      </w:r>
      <w:r w:rsidRPr="0023799F">
        <w:rPr>
          <w:i/>
        </w:rPr>
        <w:t xml:space="preserve">Knowledge sharing in critical moment </w:t>
      </w:r>
      <w:r w:rsidRPr="0023799F">
        <w:rPr>
          <w:lang w:val="id-ID"/>
        </w:rPr>
        <w:t xml:space="preserve">significantly influences </w:t>
      </w:r>
      <w:r w:rsidRPr="0023799F">
        <w:t xml:space="preserve">career success </w:t>
      </w:r>
      <w:r w:rsidRPr="0023799F">
        <w:rPr>
          <w:lang w:val="id-ID"/>
        </w:rPr>
        <w:t xml:space="preserve">at </w:t>
      </w:r>
      <w:r w:rsidRPr="0023799F">
        <w:t>(β=0.562, CR= 2.395, p&lt;0.05)</w:t>
      </w:r>
      <w:r>
        <w:t xml:space="preserve"> </w:t>
      </w:r>
      <w:r w:rsidRPr="000F7C47">
        <w:rPr>
          <w:color w:val="FF0000"/>
          <w:lang w:val="id-ID"/>
        </w:rPr>
        <w:t xml:space="preserve">meaning that </w:t>
      </w:r>
      <w:r w:rsidRPr="000F7C47">
        <w:rPr>
          <w:color w:val="FF0000"/>
        </w:rPr>
        <w:t>hypothesis</w:t>
      </w:r>
      <w:r w:rsidRPr="000F7C47">
        <w:rPr>
          <w:color w:val="FF0000"/>
          <w:lang w:val="id-ID"/>
        </w:rPr>
        <w:t xml:space="preserve"> </w:t>
      </w:r>
      <w:r w:rsidRPr="000F7C47">
        <w:rPr>
          <w:color w:val="FF0000"/>
        </w:rPr>
        <w:t>1</w:t>
      </w:r>
      <w:r w:rsidRPr="000F7C47">
        <w:rPr>
          <w:color w:val="FF0000"/>
          <w:lang w:val="id-ID"/>
        </w:rPr>
        <w:t xml:space="preserve"> is confirmed</w:t>
      </w:r>
      <w:r w:rsidRPr="000F7C47">
        <w:rPr>
          <w:color w:val="FF0000"/>
        </w:rPr>
        <w:t xml:space="preserve">. </w:t>
      </w:r>
      <w:r w:rsidRPr="000F7C47">
        <w:rPr>
          <w:color w:val="FF0000"/>
          <w:lang w:val="id-ID"/>
        </w:rPr>
        <w:t xml:space="preserve">Thus, </w:t>
      </w:r>
      <w:r w:rsidRPr="000F7C47">
        <w:rPr>
          <w:color w:val="FF0000"/>
        </w:rPr>
        <w:t xml:space="preserve">hypothesis 2 </w:t>
      </w:r>
      <w:r w:rsidRPr="000F7C47">
        <w:rPr>
          <w:color w:val="FF0000"/>
          <w:lang w:val="id-ID"/>
        </w:rPr>
        <w:t>is confirmed</w:t>
      </w:r>
      <w:r w:rsidRPr="000F7C47">
        <w:rPr>
          <w:color w:val="FF0000"/>
        </w:rPr>
        <w:t>.</w:t>
      </w:r>
      <w:r w:rsidRPr="0023799F">
        <w:t xml:space="preserve"> Affective Commitment </w:t>
      </w:r>
      <w:r w:rsidRPr="0023799F">
        <w:rPr>
          <w:lang w:val="id-ID"/>
        </w:rPr>
        <w:t xml:space="preserve">influences </w:t>
      </w:r>
      <w:r w:rsidRPr="0023799F">
        <w:rPr>
          <w:i/>
        </w:rPr>
        <w:t xml:space="preserve">knowledge sharing in critical moment </w:t>
      </w:r>
      <w:r w:rsidRPr="0023799F">
        <w:rPr>
          <w:lang w:val="id-ID"/>
        </w:rPr>
        <w:t>at</w:t>
      </w:r>
      <w:r>
        <w:rPr>
          <w:lang w:val="id-ID"/>
        </w:rPr>
        <w:t xml:space="preserve"> </w:t>
      </w:r>
      <w:r w:rsidRPr="0023799F">
        <w:t xml:space="preserve">(β=0.417, CR= 2.862, p&lt;0.01). </w:t>
      </w:r>
      <w:r w:rsidRPr="0023799F">
        <w:rPr>
          <w:lang w:val="id-ID"/>
        </w:rPr>
        <w:t xml:space="preserve">Hence, </w:t>
      </w:r>
      <w:r w:rsidRPr="0023799F">
        <w:t xml:space="preserve">hypothesis 2 </w:t>
      </w:r>
      <w:r w:rsidRPr="0023799F">
        <w:rPr>
          <w:lang w:val="id-ID"/>
        </w:rPr>
        <w:t>is confirmed</w:t>
      </w:r>
      <w:r w:rsidRPr="0023799F">
        <w:t xml:space="preserve">. </w:t>
      </w:r>
      <w:r w:rsidRPr="0023799F">
        <w:rPr>
          <w:lang w:val="id-ID"/>
        </w:rPr>
        <w:t xml:space="preserve">The results show that </w:t>
      </w:r>
      <w:r w:rsidRPr="0023799F">
        <w:t xml:space="preserve">Group Awareness on Organizational Objective </w:t>
      </w:r>
      <w:r w:rsidRPr="0023799F">
        <w:rPr>
          <w:lang w:val="id-ID"/>
        </w:rPr>
        <w:t xml:space="preserve">influences </w:t>
      </w:r>
      <w:r w:rsidRPr="0023799F">
        <w:t xml:space="preserve">knowledge sharing in critical moment (β=0.577, CR= 0.5132, p&lt;0.01), </w:t>
      </w:r>
      <w:r w:rsidRPr="0023799F">
        <w:rPr>
          <w:lang w:val="id-ID"/>
        </w:rPr>
        <w:t xml:space="preserve">meaning that </w:t>
      </w:r>
      <w:r w:rsidRPr="0023799F">
        <w:t>hypothesis</w:t>
      </w:r>
      <w:r>
        <w:rPr>
          <w:lang w:val="id-ID"/>
        </w:rPr>
        <w:t xml:space="preserve"> </w:t>
      </w:r>
      <w:r w:rsidRPr="0023799F">
        <w:t>3</w:t>
      </w:r>
      <w:r>
        <w:rPr>
          <w:lang w:val="id-ID"/>
        </w:rPr>
        <w:t xml:space="preserve"> </w:t>
      </w:r>
      <w:r w:rsidRPr="0023799F">
        <w:rPr>
          <w:lang w:val="id-ID"/>
        </w:rPr>
        <w:t>is confirmed</w:t>
      </w:r>
      <w:r w:rsidRPr="0023799F">
        <w:t xml:space="preserve">. Group Awareness on Organizational Objective </w:t>
      </w:r>
      <w:r w:rsidRPr="0023799F">
        <w:rPr>
          <w:lang w:val="id-ID"/>
        </w:rPr>
        <w:t xml:space="preserve">influences </w:t>
      </w:r>
      <w:r w:rsidRPr="0023799F">
        <w:t xml:space="preserve">Affective Commitment (β=0.464, CR= 0.5537, p&lt;0.01), </w:t>
      </w:r>
      <w:r w:rsidRPr="0023799F">
        <w:rPr>
          <w:lang w:val="id-ID"/>
        </w:rPr>
        <w:t xml:space="preserve">meaning that </w:t>
      </w:r>
      <w:r w:rsidRPr="0023799F">
        <w:t>hypothesis</w:t>
      </w:r>
      <w:r>
        <w:rPr>
          <w:lang w:val="id-ID"/>
        </w:rPr>
        <w:t xml:space="preserve"> </w:t>
      </w:r>
      <w:r w:rsidRPr="0023799F">
        <w:t>4</w:t>
      </w:r>
      <w:r w:rsidRPr="0023799F">
        <w:rPr>
          <w:lang w:val="id-ID"/>
        </w:rPr>
        <w:t xml:space="preserve"> is confirmed</w:t>
      </w:r>
      <w:r w:rsidRPr="0023799F">
        <w:t>.</w:t>
      </w:r>
      <w:r>
        <w:rPr>
          <w:lang w:val="id-ID"/>
        </w:rPr>
        <w:t xml:space="preserve"> </w:t>
      </w:r>
      <w:r w:rsidRPr="0023799F">
        <w:t xml:space="preserve">Knowledge sharing in critical moment has significant influence </w:t>
      </w:r>
      <w:r>
        <w:t xml:space="preserve">quality </w:t>
      </w:r>
      <w:r w:rsidRPr="0023799F">
        <w:t xml:space="preserve">teamwork (β=0.937, CR= 0.8795, p&lt;0.01), </w:t>
      </w:r>
      <w:r w:rsidRPr="0023799F">
        <w:rPr>
          <w:lang w:val="id-ID"/>
        </w:rPr>
        <w:t xml:space="preserve">meaning that </w:t>
      </w:r>
      <w:r w:rsidRPr="0023799F">
        <w:t>hypothesis</w:t>
      </w:r>
      <w:r>
        <w:rPr>
          <w:lang w:val="id-ID"/>
        </w:rPr>
        <w:t xml:space="preserve"> </w:t>
      </w:r>
      <w:r w:rsidRPr="0023799F">
        <w:t>5</w:t>
      </w:r>
      <w:r>
        <w:rPr>
          <w:lang w:val="id-ID"/>
        </w:rPr>
        <w:t xml:space="preserve"> </w:t>
      </w:r>
      <w:r w:rsidRPr="0023799F">
        <w:rPr>
          <w:lang w:val="id-ID"/>
        </w:rPr>
        <w:t>is confirmed</w:t>
      </w:r>
      <w:r w:rsidRPr="0023799F">
        <w:t xml:space="preserve">. </w:t>
      </w:r>
      <w:r w:rsidRPr="0023799F">
        <w:rPr>
          <w:lang w:val="id-ID"/>
        </w:rPr>
        <w:t xml:space="preserve">And </w:t>
      </w:r>
      <w:r w:rsidRPr="0023799F">
        <w:t>teamwork quality</w:t>
      </w:r>
      <w:r>
        <w:rPr>
          <w:lang w:val="id-ID"/>
        </w:rPr>
        <w:t xml:space="preserve"> </w:t>
      </w:r>
      <w:r w:rsidRPr="0023799F">
        <w:t xml:space="preserve">has </w:t>
      </w:r>
      <w:r w:rsidRPr="0023799F">
        <w:rPr>
          <w:lang w:val="id-ID"/>
        </w:rPr>
        <w:t xml:space="preserve">no </w:t>
      </w:r>
      <w:r w:rsidRPr="0023799F">
        <w:t>significant influence on</w:t>
      </w:r>
      <w:r>
        <w:rPr>
          <w:lang w:val="id-ID"/>
        </w:rPr>
        <w:t xml:space="preserve"> </w:t>
      </w:r>
      <w:r w:rsidRPr="0023799F">
        <w:t>career success</w:t>
      </w:r>
      <w:r>
        <w:rPr>
          <w:lang w:val="id-ID"/>
        </w:rPr>
        <w:t xml:space="preserve"> </w:t>
      </w:r>
      <w:r w:rsidRPr="0023799F">
        <w:t>(β=0</w:t>
      </w:r>
      <w:r w:rsidRPr="0023799F">
        <w:rPr>
          <w:lang w:val="id-ID"/>
        </w:rPr>
        <w:t>.</w:t>
      </w:r>
      <w:r w:rsidRPr="0023799F">
        <w:t>049, CR= 0</w:t>
      </w:r>
      <w:r w:rsidRPr="0023799F">
        <w:rPr>
          <w:lang w:val="id-ID"/>
        </w:rPr>
        <w:t>.</w:t>
      </w:r>
      <w:r w:rsidRPr="0023799F">
        <w:t xml:space="preserve">238, p&gt;0.05), </w:t>
      </w:r>
      <w:r w:rsidRPr="0023799F">
        <w:rPr>
          <w:lang w:val="id-ID"/>
        </w:rPr>
        <w:t xml:space="preserve">meaning that </w:t>
      </w:r>
      <w:r w:rsidRPr="0023799F">
        <w:t>hypothesis 6</w:t>
      </w:r>
      <w:r>
        <w:rPr>
          <w:lang w:val="id-ID"/>
        </w:rPr>
        <w:t xml:space="preserve"> </w:t>
      </w:r>
      <w:r w:rsidRPr="0023799F">
        <w:rPr>
          <w:lang w:val="id-ID"/>
        </w:rPr>
        <w:t xml:space="preserve">is </w:t>
      </w:r>
      <w:r w:rsidRPr="0023799F">
        <w:t xml:space="preserve">not supported. </w:t>
      </w:r>
      <w:r w:rsidRPr="0023799F">
        <w:rPr>
          <w:lang w:val="id-ID"/>
        </w:rPr>
        <w:t xml:space="preserve">These results indicate </w:t>
      </w:r>
      <w:r w:rsidRPr="0023799F">
        <w:rPr>
          <w:lang w:val="id-ID"/>
        </w:rPr>
        <w:lastRenderedPageBreak/>
        <w:t xml:space="preserve">that the five </w:t>
      </w:r>
      <w:r w:rsidRPr="0023799F">
        <w:t>hypotheses</w:t>
      </w:r>
      <w:r w:rsidRPr="0023799F">
        <w:rPr>
          <w:lang w:val="id-ID"/>
        </w:rPr>
        <w:t>e</w:t>
      </w:r>
      <w:r w:rsidRPr="0023799F">
        <w:t>s</w:t>
      </w:r>
      <w:r>
        <w:rPr>
          <w:lang w:val="id-ID"/>
        </w:rPr>
        <w:t xml:space="preserve"> </w:t>
      </w:r>
      <w:r w:rsidRPr="0023799F">
        <w:rPr>
          <w:lang w:val="id-ID"/>
        </w:rPr>
        <w:t xml:space="preserve">built in this research are </w:t>
      </w:r>
      <w:r w:rsidRPr="0023799F">
        <w:t xml:space="preserve">supported </w:t>
      </w:r>
      <w:r w:rsidRPr="0023799F">
        <w:rPr>
          <w:lang w:val="id-ID"/>
        </w:rPr>
        <w:t xml:space="preserve">and only one </w:t>
      </w:r>
      <w:r w:rsidRPr="0023799F">
        <w:t>hypothesis</w:t>
      </w:r>
      <w:r>
        <w:t xml:space="preserve"> </w:t>
      </w:r>
      <w:r>
        <w:rPr>
          <w:lang w:val="id-ID"/>
        </w:rPr>
        <w:t xml:space="preserve">is </w:t>
      </w:r>
      <w:r>
        <w:t>not significant</w:t>
      </w:r>
      <w:r w:rsidRPr="0023799F">
        <w:t>.</w:t>
      </w:r>
    </w:p>
    <w:p w14:paraId="64B3FAF5" w14:textId="77777777" w:rsidR="008C0F8F" w:rsidRDefault="008C0F8F" w:rsidP="008C0F8F">
      <w:pPr>
        <w:pStyle w:val="Footer"/>
        <w:tabs>
          <w:tab w:val="clear" w:pos="4320"/>
          <w:tab w:val="center" w:pos="720"/>
        </w:tabs>
        <w:spacing w:line="480" w:lineRule="auto"/>
        <w:ind w:left="426" w:hanging="426"/>
        <w:jc w:val="both"/>
        <w:rPr>
          <w:lang w:eastAsia="id-ID"/>
        </w:rPr>
      </w:pPr>
    </w:p>
    <w:p w14:paraId="67AF652A" w14:textId="77777777" w:rsidR="008C0F8F" w:rsidRPr="008B1537" w:rsidRDefault="008C0F8F" w:rsidP="008C0F8F">
      <w:pPr>
        <w:pStyle w:val="Footer"/>
        <w:tabs>
          <w:tab w:val="clear" w:pos="4320"/>
          <w:tab w:val="center" w:pos="720"/>
        </w:tabs>
        <w:spacing w:line="480" w:lineRule="auto"/>
        <w:ind w:left="426" w:hanging="426"/>
        <w:jc w:val="both"/>
        <w:rPr>
          <w:color w:val="FF0000"/>
          <w:lang w:eastAsia="id-ID"/>
        </w:rPr>
      </w:pPr>
      <w:r w:rsidRPr="00FB609C">
        <w:rPr>
          <w:lang w:eastAsia="id-ID"/>
        </w:rPr>
        <w:t xml:space="preserve">III. </w:t>
      </w:r>
      <w:r>
        <w:rPr>
          <w:lang w:eastAsia="id-ID"/>
        </w:rPr>
        <w:tab/>
      </w:r>
      <w:r w:rsidRPr="008B1537">
        <w:rPr>
          <w:color w:val="FF0000"/>
          <w:lang w:eastAsia="id-ID"/>
        </w:rPr>
        <w:t>The term SEM is first presented without proper explanation ("The hypothesis testing in this research uses SEM approach") in the "Data Analysis and Measurement Models" section, which may confuse readers who are not familiar with it. Its full name is only presented (twice) in the "Results" section. It would also be better if a bit more background knowledge is introduced for this SEM approach.</w:t>
      </w:r>
    </w:p>
    <w:p w14:paraId="4EC8E622" w14:textId="77777777" w:rsidR="008C0F8F" w:rsidRDefault="008C0F8F" w:rsidP="008C0F8F">
      <w:pPr>
        <w:pStyle w:val="Footer"/>
        <w:tabs>
          <w:tab w:val="clear" w:pos="4320"/>
          <w:tab w:val="center" w:pos="720"/>
        </w:tabs>
        <w:spacing w:line="480" w:lineRule="auto"/>
        <w:ind w:left="426" w:hanging="426"/>
        <w:jc w:val="both"/>
      </w:pPr>
    </w:p>
    <w:p w14:paraId="0C317315" w14:textId="77777777" w:rsidR="008C0F8F" w:rsidRDefault="008C0F8F" w:rsidP="008C0F8F">
      <w:pPr>
        <w:autoSpaceDE w:val="0"/>
        <w:autoSpaceDN w:val="0"/>
        <w:adjustRightInd w:val="0"/>
        <w:spacing w:after="0" w:line="480" w:lineRule="auto"/>
        <w:rPr>
          <w:rFonts w:asciiTheme="minorBidi" w:hAnsiTheme="minorBidi"/>
          <w:b/>
          <w:sz w:val="24"/>
          <w:szCs w:val="24"/>
        </w:rPr>
      </w:pPr>
      <w:r>
        <w:rPr>
          <w:rFonts w:asciiTheme="minorBidi" w:hAnsiTheme="minorBidi"/>
          <w:b/>
          <w:sz w:val="24"/>
          <w:szCs w:val="24"/>
        </w:rPr>
        <w:t>Before</w:t>
      </w:r>
    </w:p>
    <w:p w14:paraId="6018A01A" w14:textId="77777777" w:rsidR="008C0F8F" w:rsidRPr="00A0570C" w:rsidRDefault="008C0F8F" w:rsidP="008C0F8F">
      <w:pPr>
        <w:autoSpaceDE w:val="0"/>
        <w:autoSpaceDN w:val="0"/>
        <w:adjustRightInd w:val="0"/>
        <w:spacing w:after="0" w:line="480" w:lineRule="auto"/>
        <w:rPr>
          <w:rFonts w:asciiTheme="minorBidi" w:hAnsiTheme="minorBidi"/>
          <w:b/>
          <w:sz w:val="24"/>
          <w:szCs w:val="24"/>
        </w:rPr>
      </w:pPr>
      <w:r w:rsidRPr="00A0570C">
        <w:rPr>
          <w:rFonts w:asciiTheme="minorBidi" w:hAnsiTheme="minorBidi"/>
          <w:b/>
          <w:sz w:val="24"/>
          <w:szCs w:val="24"/>
        </w:rPr>
        <w:t xml:space="preserve">Data </w:t>
      </w:r>
      <w:r w:rsidRPr="00A0570C">
        <w:rPr>
          <w:rFonts w:asciiTheme="minorBidi" w:hAnsiTheme="minorBidi"/>
          <w:b/>
          <w:noProof/>
          <w:sz w:val="24"/>
          <w:szCs w:val="24"/>
        </w:rPr>
        <w:t>Analysis</w:t>
      </w:r>
      <w:r>
        <w:rPr>
          <w:rFonts w:asciiTheme="minorBidi" w:hAnsiTheme="minorBidi"/>
          <w:b/>
          <w:sz w:val="24"/>
          <w:szCs w:val="24"/>
        </w:rPr>
        <w:t xml:space="preserve"> a</w:t>
      </w:r>
      <w:r w:rsidRPr="00A0570C">
        <w:rPr>
          <w:rFonts w:asciiTheme="minorBidi" w:hAnsiTheme="minorBidi"/>
          <w:b/>
          <w:sz w:val="24"/>
          <w:szCs w:val="24"/>
        </w:rPr>
        <w:t xml:space="preserve">nd Measurement Models </w:t>
      </w:r>
    </w:p>
    <w:p w14:paraId="2BC2FD7B" w14:textId="77777777" w:rsidR="008C0F8F" w:rsidRDefault="008C0F8F" w:rsidP="008C0F8F">
      <w:pPr>
        <w:autoSpaceDE w:val="0"/>
        <w:autoSpaceDN w:val="0"/>
        <w:adjustRightInd w:val="0"/>
        <w:spacing w:after="0" w:line="480" w:lineRule="auto"/>
        <w:rPr>
          <w:rFonts w:ascii="Times New Roman" w:hAnsi="Times New Roman" w:cs="Times New Roman"/>
          <w:sz w:val="24"/>
          <w:szCs w:val="24"/>
        </w:rPr>
      </w:pPr>
      <w:r w:rsidRPr="0023799F">
        <w:rPr>
          <w:rFonts w:ascii="Times New Roman" w:hAnsi="Times New Roman" w:cs="Times New Roman"/>
          <w:sz w:val="24"/>
          <w:szCs w:val="24"/>
          <w:lang w:val="id-ID"/>
        </w:rPr>
        <w:t xml:space="preserve">The </w:t>
      </w:r>
      <w:r w:rsidRPr="0023799F">
        <w:rPr>
          <w:rFonts w:ascii="Times New Roman" w:hAnsi="Times New Roman" w:cs="Times New Roman"/>
          <w:noProof/>
          <w:sz w:val="24"/>
          <w:szCs w:val="24"/>
        </w:rPr>
        <w:t>hypothesis</w:t>
      </w:r>
      <w:r>
        <w:rPr>
          <w:rFonts w:ascii="Times New Roman" w:hAnsi="Times New Roman" w:cs="Times New Roman"/>
          <w:noProof/>
          <w:sz w:val="24"/>
          <w:szCs w:val="24"/>
          <w:lang w:val="id-ID"/>
        </w:rPr>
        <w:t xml:space="preserve"> </w:t>
      </w:r>
      <w:r w:rsidRPr="0023799F">
        <w:rPr>
          <w:rFonts w:ascii="Times New Roman" w:hAnsi="Times New Roman" w:cs="Times New Roman"/>
          <w:noProof/>
          <w:sz w:val="24"/>
          <w:szCs w:val="24"/>
          <w:lang w:val="id-ID"/>
        </w:rPr>
        <w:t xml:space="preserve">testing in this research uses </w:t>
      </w:r>
      <w:r w:rsidRPr="0023799F">
        <w:rPr>
          <w:rFonts w:ascii="Times New Roman" w:hAnsi="Times New Roman" w:cs="Times New Roman"/>
          <w:sz w:val="24"/>
          <w:szCs w:val="24"/>
        </w:rPr>
        <w:t>SEM</w:t>
      </w:r>
      <w:r w:rsidRPr="0023799F">
        <w:rPr>
          <w:rFonts w:ascii="Times New Roman" w:hAnsi="Times New Roman" w:cs="Times New Roman"/>
          <w:sz w:val="24"/>
          <w:szCs w:val="24"/>
          <w:lang w:val="id-ID"/>
        </w:rPr>
        <w:t xml:space="preserve"> approach</w:t>
      </w:r>
      <w:r w:rsidRPr="0023799F">
        <w:rPr>
          <w:rFonts w:ascii="Times New Roman" w:hAnsi="Times New Roman" w:cs="Times New Roman"/>
          <w:sz w:val="24"/>
          <w:szCs w:val="24"/>
        </w:rPr>
        <w:t xml:space="preserve">. </w:t>
      </w:r>
      <w:r w:rsidRPr="0023799F">
        <w:rPr>
          <w:rFonts w:ascii="Times New Roman" w:hAnsi="Times New Roman" w:cs="Times New Roman"/>
          <w:sz w:val="24"/>
          <w:szCs w:val="24"/>
          <w:lang w:val="id-ID"/>
        </w:rPr>
        <w:t xml:space="preserve">The testing using </w:t>
      </w:r>
      <w:r w:rsidRPr="0023799F">
        <w:rPr>
          <w:rFonts w:ascii="Times New Roman" w:hAnsi="Times New Roman" w:cs="Times New Roman"/>
          <w:sz w:val="24"/>
          <w:szCs w:val="24"/>
        </w:rPr>
        <w:t xml:space="preserve">SEM </w:t>
      </w:r>
      <w:r w:rsidRPr="0023799F">
        <w:rPr>
          <w:rFonts w:ascii="Times New Roman" w:hAnsi="Times New Roman" w:cs="Times New Roman"/>
          <w:sz w:val="24"/>
          <w:szCs w:val="24"/>
          <w:lang w:val="id-ID"/>
        </w:rPr>
        <w:t xml:space="preserve">includes two types of </w:t>
      </w:r>
      <w:r w:rsidRPr="0023799F">
        <w:rPr>
          <w:rFonts w:ascii="Times New Roman" w:hAnsi="Times New Roman" w:cs="Times New Roman"/>
          <w:sz w:val="24"/>
          <w:szCs w:val="24"/>
        </w:rPr>
        <w:t xml:space="preserve">variables, </w:t>
      </w:r>
      <w:r w:rsidRPr="0023799F">
        <w:rPr>
          <w:rFonts w:ascii="Times New Roman" w:hAnsi="Times New Roman" w:cs="Times New Roman"/>
          <w:sz w:val="24"/>
          <w:szCs w:val="24"/>
          <w:lang w:val="id-ID"/>
        </w:rPr>
        <w:t>namely</w:t>
      </w:r>
      <w:r w:rsidRPr="0023799F">
        <w:rPr>
          <w:rFonts w:ascii="Times New Roman" w:hAnsi="Times New Roman" w:cs="Times New Roman"/>
          <w:sz w:val="24"/>
          <w:szCs w:val="24"/>
        </w:rPr>
        <w:t xml:space="preserve"> observable/manifest variable and latent/non-observable variables. In evaluating the fit of the model, several goodness-of-fit indices use normed fit index (NFI); comparative fit index (CFI); Tucker-</w:t>
      </w:r>
      <w:proofErr w:type="gramStart"/>
      <w:r w:rsidRPr="0023799F">
        <w:rPr>
          <w:rFonts w:ascii="Times New Roman" w:hAnsi="Times New Roman" w:cs="Times New Roman"/>
          <w:sz w:val="24"/>
          <w:szCs w:val="24"/>
        </w:rPr>
        <w:t>Lewis</w:t>
      </w:r>
      <w:proofErr w:type="gramEnd"/>
      <w:r w:rsidRPr="0023799F">
        <w:rPr>
          <w:rFonts w:ascii="Times New Roman" w:hAnsi="Times New Roman" w:cs="Times New Roman"/>
          <w:sz w:val="24"/>
          <w:szCs w:val="24"/>
        </w:rPr>
        <w:t xml:space="preserve"> index (TLI); root mean square error of approximation (RMSEA) in addition to the X</w:t>
      </w:r>
      <w:r w:rsidRPr="0023799F">
        <w:rPr>
          <w:rFonts w:ascii="Times New Roman" w:hAnsi="Times New Roman" w:cs="Times New Roman"/>
          <w:sz w:val="24"/>
          <w:szCs w:val="24"/>
          <w:vertAlign w:val="superscript"/>
        </w:rPr>
        <w:t xml:space="preserve">2 </w:t>
      </w:r>
      <w:r w:rsidRPr="0023799F">
        <w:rPr>
          <w:rFonts w:ascii="Times New Roman" w:hAnsi="Times New Roman" w:cs="Times New Roman"/>
          <w:sz w:val="24"/>
          <w:szCs w:val="24"/>
        </w:rPr>
        <w:t>statistic</w:t>
      </w:r>
      <w:r>
        <w:rPr>
          <w:rFonts w:ascii="Times New Roman" w:hAnsi="Times New Roman" w:cs="Times New Roman"/>
          <w:sz w:val="24"/>
          <w:szCs w:val="24"/>
          <w:lang w:val="id-ID"/>
        </w:rPr>
        <w:t>s</w:t>
      </w:r>
      <w:r w:rsidRPr="0023799F">
        <w:rPr>
          <w:rFonts w:ascii="Times New Roman" w:hAnsi="Times New Roman" w:cs="Times New Roman"/>
          <w:sz w:val="24"/>
          <w:szCs w:val="24"/>
        </w:rPr>
        <w:t>.</w:t>
      </w:r>
      <w:r>
        <w:rPr>
          <w:rFonts w:ascii="Times New Roman" w:hAnsi="Times New Roman" w:cs="Times New Roman"/>
          <w:sz w:val="24"/>
          <w:szCs w:val="24"/>
        </w:rPr>
        <w:t xml:space="preserve"> </w:t>
      </w:r>
    </w:p>
    <w:p w14:paraId="72833112" w14:textId="77777777" w:rsidR="008C0F8F" w:rsidRDefault="008C0F8F" w:rsidP="008C0F8F">
      <w:pPr>
        <w:spacing w:after="0" w:line="240" w:lineRule="auto"/>
        <w:rPr>
          <w:rFonts w:ascii="Times New Roman" w:hAnsi="Times New Roman" w:cs="Times New Roman"/>
          <w:b/>
          <w:color w:val="000000" w:themeColor="text1"/>
          <w:sz w:val="24"/>
          <w:szCs w:val="24"/>
        </w:rPr>
      </w:pPr>
    </w:p>
    <w:p w14:paraId="2DFE7421" w14:textId="77777777" w:rsidR="008C0F8F" w:rsidRPr="00273DC6" w:rsidRDefault="008C0F8F" w:rsidP="008C0F8F">
      <w:pPr>
        <w:autoSpaceDE w:val="0"/>
        <w:autoSpaceDN w:val="0"/>
        <w:adjustRightInd w:val="0"/>
        <w:spacing w:after="0" w:line="480" w:lineRule="auto"/>
        <w:rPr>
          <w:rFonts w:asciiTheme="majorBidi" w:hAnsiTheme="majorBidi" w:cstheme="majorBidi"/>
          <w:b/>
          <w:sz w:val="24"/>
          <w:szCs w:val="24"/>
        </w:rPr>
      </w:pPr>
      <w:r w:rsidRPr="00273DC6">
        <w:rPr>
          <w:rFonts w:asciiTheme="majorBidi" w:hAnsiTheme="majorBidi" w:cstheme="majorBidi"/>
          <w:b/>
          <w:sz w:val="24"/>
          <w:szCs w:val="24"/>
        </w:rPr>
        <w:t>After</w:t>
      </w:r>
    </w:p>
    <w:p w14:paraId="15B9E1BE" w14:textId="77777777" w:rsidR="008C0F8F" w:rsidRPr="00273DC6" w:rsidRDefault="008C0F8F" w:rsidP="008C0F8F">
      <w:pPr>
        <w:autoSpaceDE w:val="0"/>
        <w:autoSpaceDN w:val="0"/>
        <w:adjustRightInd w:val="0"/>
        <w:spacing w:after="0" w:line="480" w:lineRule="auto"/>
        <w:rPr>
          <w:rFonts w:asciiTheme="majorBidi" w:hAnsiTheme="majorBidi" w:cstheme="majorBidi"/>
          <w:b/>
          <w:sz w:val="24"/>
          <w:szCs w:val="24"/>
        </w:rPr>
      </w:pPr>
      <w:r w:rsidRPr="00273DC6">
        <w:rPr>
          <w:rFonts w:asciiTheme="majorBidi" w:hAnsiTheme="majorBidi" w:cstheme="majorBidi"/>
          <w:b/>
          <w:sz w:val="24"/>
          <w:szCs w:val="24"/>
        </w:rPr>
        <w:t xml:space="preserve">Data </w:t>
      </w:r>
      <w:r w:rsidRPr="00273DC6">
        <w:rPr>
          <w:rFonts w:asciiTheme="majorBidi" w:hAnsiTheme="majorBidi" w:cstheme="majorBidi"/>
          <w:b/>
          <w:noProof/>
          <w:sz w:val="24"/>
          <w:szCs w:val="24"/>
        </w:rPr>
        <w:t>Analysis</w:t>
      </w:r>
      <w:r w:rsidRPr="00273DC6">
        <w:rPr>
          <w:rFonts w:asciiTheme="majorBidi" w:hAnsiTheme="majorBidi" w:cstheme="majorBidi"/>
          <w:b/>
          <w:sz w:val="24"/>
          <w:szCs w:val="24"/>
        </w:rPr>
        <w:t xml:space="preserve"> and Measurement Models </w:t>
      </w:r>
    </w:p>
    <w:p w14:paraId="17160201" w14:textId="77777777" w:rsidR="008C0F8F" w:rsidRPr="00273DC6" w:rsidRDefault="008C0F8F" w:rsidP="008C0F8F">
      <w:pPr>
        <w:autoSpaceDE w:val="0"/>
        <w:autoSpaceDN w:val="0"/>
        <w:adjustRightInd w:val="0"/>
        <w:spacing w:after="0" w:line="480" w:lineRule="auto"/>
        <w:rPr>
          <w:rFonts w:asciiTheme="majorBidi" w:hAnsiTheme="majorBidi" w:cstheme="majorBidi"/>
          <w:color w:val="FF0000"/>
          <w:sz w:val="24"/>
          <w:szCs w:val="24"/>
        </w:rPr>
      </w:pPr>
      <w:r w:rsidRPr="00273DC6">
        <w:rPr>
          <w:rFonts w:asciiTheme="majorBidi" w:hAnsiTheme="majorBidi" w:cstheme="majorBidi"/>
          <w:sz w:val="24"/>
          <w:szCs w:val="24"/>
          <w:lang w:val="id-ID"/>
        </w:rPr>
        <w:t xml:space="preserve">The </w:t>
      </w:r>
      <w:r w:rsidRPr="00273DC6">
        <w:rPr>
          <w:rFonts w:asciiTheme="majorBidi" w:hAnsiTheme="majorBidi" w:cstheme="majorBidi"/>
          <w:noProof/>
          <w:sz w:val="24"/>
          <w:szCs w:val="24"/>
        </w:rPr>
        <w:t>hypothesis</w:t>
      </w:r>
      <w:r w:rsidRPr="00273DC6">
        <w:rPr>
          <w:rFonts w:asciiTheme="majorBidi" w:hAnsiTheme="majorBidi" w:cstheme="majorBidi"/>
          <w:noProof/>
          <w:sz w:val="24"/>
          <w:szCs w:val="24"/>
          <w:lang w:val="id-ID"/>
        </w:rPr>
        <w:t xml:space="preserve"> testing in this research uses </w:t>
      </w:r>
      <w:r w:rsidRPr="00273DC6">
        <w:rPr>
          <w:rFonts w:asciiTheme="majorBidi" w:hAnsiTheme="majorBidi" w:cstheme="majorBidi"/>
          <w:sz w:val="24"/>
          <w:szCs w:val="24"/>
        </w:rPr>
        <w:t>SEM</w:t>
      </w:r>
      <w:r w:rsidRPr="00273DC6">
        <w:rPr>
          <w:rFonts w:asciiTheme="majorBidi" w:hAnsiTheme="majorBidi" w:cstheme="majorBidi"/>
          <w:sz w:val="24"/>
          <w:szCs w:val="24"/>
          <w:lang w:val="id-ID"/>
        </w:rPr>
        <w:t xml:space="preserve"> approach</w:t>
      </w:r>
      <w:r w:rsidRPr="00273DC6">
        <w:rPr>
          <w:rFonts w:asciiTheme="majorBidi" w:hAnsiTheme="majorBidi" w:cstheme="majorBidi"/>
          <w:sz w:val="24"/>
          <w:szCs w:val="24"/>
        </w:rPr>
        <w:t xml:space="preserve">. </w:t>
      </w:r>
      <w:r w:rsidRPr="00273DC6">
        <w:rPr>
          <w:rFonts w:asciiTheme="majorBidi" w:hAnsiTheme="majorBidi" w:cstheme="majorBidi"/>
          <w:sz w:val="24"/>
          <w:szCs w:val="24"/>
          <w:lang w:val="id-ID"/>
        </w:rPr>
        <w:t xml:space="preserve">The testing using </w:t>
      </w:r>
      <w:r w:rsidRPr="00273DC6">
        <w:rPr>
          <w:rFonts w:asciiTheme="majorBidi" w:hAnsiTheme="majorBidi" w:cstheme="majorBidi"/>
          <w:sz w:val="24"/>
          <w:szCs w:val="24"/>
        </w:rPr>
        <w:t xml:space="preserve">SEM </w:t>
      </w:r>
      <w:r w:rsidRPr="00273DC6">
        <w:rPr>
          <w:rFonts w:asciiTheme="majorBidi" w:hAnsiTheme="majorBidi" w:cstheme="majorBidi"/>
          <w:sz w:val="24"/>
          <w:szCs w:val="24"/>
          <w:lang w:val="id-ID"/>
        </w:rPr>
        <w:t xml:space="preserve">includes two types of </w:t>
      </w:r>
      <w:r w:rsidRPr="00273DC6">
        <w:rPr>
          <w:rFonts w:asciiTheme="majorBidi" w:hAnsiTheme="majorBidi" w:cstheme="majorBidi"/>
          <w:sz w:val="24"/>
          <w:szCs w:val="24"/>
        </w:rPr>
        <w:t xml:space="preserve">variables, </w:t>
      </w:r>
      <w:r w:rsidRPr="00273DC6">
        <w:rPr>
          <w:rFonts w:asciiTheme="majorBidi" w:hAnsiTheme="majorBidi" w:cstheme="majorBidi"/>
          <w:sz w:val="24"/>
          <w:szCs w:val="24"/>
          <w:lang w:val="id-ID"/>
        </w:rPr>
        <w:t>namely</w:t>
      </w:r>
      <w:r w:rsidRPr="00273DC6">
        <w:rPr>
          <w:rFonts w:asciiTheme="majorBidi" w:hAnsiTheme="majorBidi" w:cstheme="majorBidi"/>
          <w:sz w:val="24"/>
          <w:szCs w:val="24"/>
        </w:rPr>
        <w:t xml:space="preserve"> observable/manifest variable and latent/non-observable variables</w:t>
      </w:r>
      <w:r w:rsidRPr="00273DC6">
        <w:rPr>
          <w:rFonts w:asciiTheme="majorBidi" w:hAnsiTheme="majorBidi" w:cstheme="majorBidi"/>
          <w:color w:val="FF0000"/>
          <w:sz w:val="24"/>
          <w:szCs w:val="24"/>
        </w:rPr>
        <w:t xml:space="preserve">. SEM (Structural Equation Modeling) consists of two main parts which are measurement model to confirm the indicators of the latent variables and structural model which can represent the </w:t>
      </w:r>
      <w:r w:rsidRPr="00273DC6">
        <w:rPr>
          <w:rFonts w:asciiTheme="majorBidi" w:hAnsiTheme="majorBidi" w:cstheme="majorBidi"/>
          <w:color w:val="FF0000"/>
          <w:sz w:val="24"/>
          <w:szCs w:val="24"/>
        </w:rPr>
        <w:lastRenderedPageBreak/>
        <w:t xml:space="preserve">causality of two or more variables. Structural model is a model of relationship structure which shapes or explains the causality between the factors </w:t>
      </w:r>
      <w:r w:rsidRPr="00273DC6">
        <w:rPr>
          <w:rFonts w:asciiTheme="majorBidi" w:hAnsiTheme="majorBidi" w:cstheme="majorBidi"/>
          <w:color w:val="FF0000"/>
          <w:sz w:val="24"/>
          <w:szCs w:val="24"/>
        </w:rPr>
        <w:fldChar w:fldCharType="begin" w:fldLock="1"/>
      </w:r>
      <w:r w:rsidRPr="00273DC6">
        <w:rPr>
          <w:rFonts w:asciiTheme="majorBidi" w:hAnsiTheme="majorBidi" w:cstheme="majorBidi"/>
          <w:color w:val="FF0000"/>
          <w:sz w:val="24"/>
          <w:szCs w:val="24"/>
        </w:rPr>
        <w:instrText>ADDIN CSL_CITATION { "citationItems" : [ { "id" : "ITEM-1", "itemData" : { "ISBN" : "979-9156-75-0", "author" : [ { "dropping-particle" : "", "family" : "Ferdinand", "given" : "Augusty", "non-dropping-particle" : "", "parse-names" : false, "suffix" : "" } ], "edition" : "5", "id" : "ITEM-1", "issued" : { "date-parts" : [ [ "2014" ] ] }, "publisher" : "BP Undip Press", "publisher-place" : "SEmarang", "title" : "Structural Equation Modeling dalam Penelitian Manajemen", "type" : "book" }, "uris" : [ "http://www.mendeley.com/documents/?uuid=23dd7729-dee8-4b2a-8452-a22475227520" ] } ], "mendeley" : { "formattedCitation" : "(Ferdinand, 2014)", "plainTextFormattedCitation" : "(Ferdinand, 2014)", "previouslyFormattedCitation" : "(Ferdinand, 2014)" }, "properties" : {  }, "schema" : "https://github.com/citation-style-language/schema/raw/master/csl-citation.json" }</w:instrText>
      </w:r>
      <w:r w:rsidRPr="00273DC6">
        <w:rPr>
          <w:rFonts w:asciiTheme="majorBidi" w:hAnsiTheme="majorBidi" w:cstheme="majorBidi"/>
          <w:color w:val="FF0000"/>
          <w:sz w:val="24"/>
          <w:szCs w:val="24"/>
        </w:rPr>
        <w:fldChar w:fldCharType="separate"/>
      </w:r>
      <w:r w:rsidRPr="00273DC6">
        <w:rPr>
          <w:rFonts w:asciiTheme="majorBidi" w:hAnsiTheme="majorBidi" w:cstheme="majorBidi"/>
          <w:noProof/>
          <w:color w:val="FF0000"/>
          <w:sz w:val="24"/>
          <w:szCs w:val="24"/>
        </w:rPr>
        <w:t>(Ferdinand, 2014)</w:t>
      </w:r>
      <w:r w:rsidRPr="00273DC6">
        <w:rPr>
          <w:rFonts w:asciiTheme="majorBidi" w:hAnsiTheme="majorBidi" w:cstheme="majorBidi"/>
          <w:color w:val="FF0000"/>
          <w:sz w:val="24"/>
          <w:szCs w:val="24"/>
        </w:rPr>
        <w:fldChar w:fldCharType="end"/>
      </w:r>
      <w:r w:rsidRPr="00273DC6">
        <w:rPr>
          <w:rFonts w:asciiTheme="majorBidi" w:hAnsiTheme="majorBidi" w:cstheme="majorBidi"/>
          <w:color w:val="FF0000"/>
          <w:sz w:val="24"/>
          <w:szCs w:val="24"/>
        </w:rPr>
        <w:t>.</w:t>
      </w:r>
    </w:p>
    <w:p w14:paraId="42579AE2" w14:textId="77777777" w:rsidR="008C0F8F" w:rsidRPr="00273DC6" w:rsidRDefault="008C0F8F" w:rsidP="008C0F8F">
      <w:pPr>
        <w:autoSpaceDE w:val="0"/>
        <w:autoSpaceDN w:val="0"/>
        <w:adjustRightInd w:val="0"/>
        <w:spacing w:after="0" w:line="480" w:lineRule="auto"/>
        <w:ind w:firstLine="720"/>
        <w:rPr>
          <w:rFonts w:asciiTheme="majorBidi" w:hAnsiTheme="majorBidi" w:cstheme="majorBidi"/>
          <w:sz w:val="24"/>
          <w:szCs w:val="24"/>
        </w:rPr>
      </w:pPr>
      <w:r w:rsidRPr="00273DC6">
        <w:rPr>
          <w:rFonts w:asciiTheme="majorBidi" w:hAnsiTheme="majorBidi" w:cstheme="majorBidi"/>
          <w:sz w:val="24"/>
          <w:szCs w:val="24"/>
        </w:rPr>
        <w:t>In evaluating the fit of the model, several goodness-of-fit indices use normed fit index (NFI); comparative fit index (CFI); Tucker-</w:t>
      </w:r>
      <w:proofErr w:type="gramStart"/>
      <w:r w:rsidRPr="00273DC6">
        <w:rPr>
          <w:rFonts w:asciiTheme="majorBidi" w:hAnsiTheme="majorBidi" w:cstheme="majorBidi"/>
          <w:sz w:val="24"/>
          <w:szCs w:val="24"/>
        </w:rPr>
        <w:t>Lewis</w:t>
      </w:r>
      <w:proofErr w:type="gramEnd"/>
      <w:r w:rsidRPr="00273DC6">
        <w:rPr>
          <w:rFonts w:asciiTheme="majorBidi" w:hAnsiTheme="majorBidi" w:cstheme="majorBidi"/>
          <w:sz w:val="24"/>
          <w:szCs w:val="24"/>
        </w:rPr>
        <w:t xml:space="preserve"> index (TLI); root mean square error of approximation (RMSEA) in addition to the X</w:t>
      </w:r>
      <w:r w:rsidRPr="00273DC6">
        <w:rPr>
          <w:rFonts w:asciiTheme="majorBidi" w:hAnsiTheme="majorBidi" w:cstheme="majorBidi"/>
          <w:sz w:val="24"/>
          <w:szCs w:val="24"/>
          <w:vertAlign w:val="superscript"/>
        </w:rPr>
        <w:t xml:space="preserve">2 </w:t>
      </w:r>
      <w:r w:rsidRPr="00273DC6">
        <w:rPr>
          <w:rFonts w:asciiTheme="majorBidi" w:hAnsiTheme="majorBidi" w:cstheme="majorBidi"/>
          <w:sz w:val="24"/>
          <w:szCs w:val="24"/>
        </w:rPr>
        <w:t>statistic</w:t>
      </w:r>
      <w:r w:rsidRPr="00273DC6">
        <w:rPr>
          <w:rFonts w:asciiTheme="majorBidi" w:hAnsiTheme="majorBidi" w:cstheme="majorBidi"/>
          <w:sz w:val="24"/>
          <w:szCs w:val="24"/>
          <w:lang w:val="id-ID"/>
        </w:rPr>
        <w:t>s</w:t>
      </w:r>
      <w:r w:rsidRPr="00273DC6">
        <w:rPr>
          <w:rFonts w:asciiTheme="majorBidi" w:hAnsiTheme="majorBidi" w:cstheme="majorBidi"/>
          <w:sz w:val="24"/>
          <w:szCs w:val="24"/>
        </w:rPr>
        <w:t>. We further evaluate</w:t>
      </w:r>
      <w:r w:rsidRPr="00273DC6">
        <w:rPr>
          <w:rFonts w:asciiTheme="majorBidi" w:hAnsiTheme="majorBidi" w:cstheme="majorBidi"/>
          <w:sz w:val="24"/>
          <w:szCs w:val="24"/>
          <w:lang w:val="id-ID"/>
        </w:rPr>
        <w:t xml:space="preserve"> the </w:t>
      </w:r>
      <w:r w:rsidRPr="00273DC6">
        <w:rPr>
          <w:rFonts w:asciiTheme="majorBidi" w:hAnsiTheme="majorBidi" w:cstheme="majorBidi"/>
          <w:sz w:val="24"/>
          <w:szCs w:val="24"/>
        </w:rPr>
        <w:t xml:space="preserve">measurement properties by </w:t>
      </w:r>
      <w:r w:rsidRPr="00273DC6">
        <w:rPr>
          <w:rFonts w:asciiTheme="majorBidi" w:hAnsiTheme="majorBidi" w:cstheme="majorBidi"/>
          <w:sz w:val="24"/>
          <w:szCs w:val="24"/>
          <w:lang w:val="id-ID"/>
        </w:rPr>
        <w:t xml:space="preserve">performing </w:t>
      </w:r>
      <w:r w:rsidRPr="00273DC6">
        <w:rPr>
          <w:rFonts w:asciiTheme="majorBidi" w:hAnsiTheme="majorBidi" w:cstheme="majorBidi"/>
          <w:sz w:val="24"/>
          <w:szCs w:val="24"/>
        </w:rPr>
        <w:t xml:space="preserve">a confirmatory factor analysis. Each item </w:t>
      </w:r>
      <w:r w:rsidRPr="00273DC6">
        <w:rPr>
          <w:rFonts w:asciiTheme="majorBidi" w:hAnsiTheme="majorBidi" w:cstheme="majorBidi"/>
          <w:sz w:val="24"/>
          <w:szCs w:val="24"/>
          <w:lang w:val="id-ID"/>
        </w:rPr>
        <w:t xml:space="preserve">is </w:t>
      </w:r>
      <w:r w:rsidRPr="00273DC6">
        <w:rPr>
          <w:rFonts w:asciiTheme="majorBidi" w:hAnsiTheme="majorBidi" w:cstheme="majorBidi"/>
          <w:sz w:val="24"/>
          <w:szCs w:val="24"/>
        </w:rPr>
        <w:t xml:space="preserve">set to load only on its respective latent construct, and the latent constructs </w:t>
      </w:r>
      <w:r w:rsidRPr="00273DC6">
        <w:rPr>
          <w:rFonts w:asciiTheme="majorBidi" w:hAnsiTheme="majorBidi" w:cstheme="majorBidi"/>
          <w:sz w:val="24"/>
          <w:szCs w:val="24"/>
          <w:lang w:val="id-ID"/>
        </w:rPr>
        <w:t xml:space="preserve">are </w:t>
      </w:r>
      <w:r w:rsidRPr="00273DC6">
        <w:rPr>
          <w:rFonts w:asciiTheme="majorBidi" w:hAnsiTheme="majorBidi" w:cstheme="majorBidi"/>
          <w:sz w:val="24"/>
          <w:szCs w:val="24"/>
        </w:rPr>
        <w:t xml:space="preserve">allowed to be correlated. The results indicate that the measurement models have loading </w:t>
      </w:r>
      <w:r w:rsidRPr="00273DC6">
        <w:rPr>
          <w:rFonts w:asciiTheme="majorBidi" w:hAnsiTheme="majorBidi" w:cstheme="majorBidi"/>
          <w:noProof/>
          <w:sz w:val="24"/>
          <w:szCs w:val="24"/>
        </w:rPr>
        <w:t>fa</w:t>
      </w:r>
      <w:r w:rsidRPr="00273DC6">
        <w:rPr>
          <w:rFonts w:asciiTheme="majorBidi" w:hAnsiTheme="majorBidi" w:cstheme="majorBidi"/>
          <w:noProof/>
          <w:sz w:val="24"/>
          <w:szCs w:val="24"/>
          <w:lang w:val="id-ID"/>
        </w:rPr>
        <w:t>c</w:t>
      </w:r>
      <w:r w:rsidRPr="00273DC6">
        <w:rPr>
          <w:rFonts w:asciiTheme="majorBidi" w:hAnsiTheme="majorBidi" w:cstheme="majorBidi"/>
          <w:noProof/>
          <w:sz w:val="24"/>
          <w:szCs w:val="24"/>
        </w:rPr>
        <w:t>tor</w:t>
      </w:r>
      <w:r w:rsidRPr="00273DC6">
        <w:rPr>
          <w:rFonts w:asciiTheme="majorBidi" w:hAnsiTheme="majorBidi" w:cstheme="majorBidi"/>
          <w:noProof/>
          <w:sz w:val="24"/>
          <w:szCs w:val="24"/>
          <w:lang w:val="id-ID"/>
        </w:rPr>
        <w:t xml:space="preserve"> </w:t>
      </w:r>
      <w:r w:rsidRPr="00273DC6">
        <w:rPr>
          <w:rFonts w:asciiTheme="majorBidi" w:hAnsiTheme="majorBidi" w:cstheme="majorBidi"/>
          <w:sz w:val="24"/>
          <w:szCs w:val="24"/>
          <w:lang w:val="id-ID"/>
        </w:rPr>
        <w:t xml:space="preserve">greater </w:t>
      </w:r>
      <w:r w:rsidRPr="00273DC6">
        <w:rPr>
          <w:rFonts w:asciiTheme="majorBidi" w:hAnsiTheme="majorBidi" w:cstheme="majorBidi"/>
          <w:sz w:val="24"/>
          <w:szCs w:val="24"/>
        </w:rPr>
        <w:t>than 0</w:t>
      </w:r>
      <w:r w:rsidRPr="00273DC6">
        <w:rPr>
          <w:rFonts w:asciiTheme="majorBidi" w:hAnsiTheme="majorBidi" w:cstheme="majorBidi"/>
          <w:sz w:val="24"/>
          <w:szCs w:val="24"/>
          <w:lang w:val="id-ID"/>
        </w:rPr>
        <w:t>.</w:t>
      </w:r>
      <w:r w:rsidRPr="00273DC6">
        <w:rPr>
          <w:rFonts w:asciiTheme="majorBidi" w:hAnsiTheme="majorBidi" w:cstheme="majorBidi"/>
          <w:sz w:val="24"/>
          <w:szCs w:val="24"/>
        </w:rPr>
        <w:t>6. The research conclude</w:t>
      </w:r>
      <w:r w:rsidRPr="00273DC6">
        <w:rPr>
          <w:rFonts w:asciiTheme="majorBidi" w:hAnsiTheme="majorBidi" w:cstheme="majorBidi"/>
          <w:sz w:val="24"/>
          <w:szCs w:val="24"/>
          <w:lang w:val="id-ID"/>
        </w:rPr>
        <w:t>s</w:t>
      </w:r>
      <w:r w:rsidRPr="00273DC6">
        <w:rPr>
          <w:rFonts w:asciiTheme="majorBidi" w:hAnsiTheme="majorBidi" w:cstheme="majorBidi"/>
          <w:sz w:val="24"/>
          <w:szCs w:val="24"/>
        </w:rPr>
        <w:t xml:space="preserve"> that </w:t>
      </w:r>
      <w:r w:rsidRPr="00273DC6">
        <w:rPr>
          <w:rFonts w:asciiTheme="majorBidi" w:hAnsiTheme="majorBidi" w:cstheme="majorBidi"/>
          <w:sz w:val="24"/>
          <w:szCs w:val="24"/>
          <w:lang w:val="id-ID"/>
        </w:rPr>
        <w:t xml:space="preserve">these </w:t>
      </w:r>
      <w:r w:rsidRPr="00273DC6">
        <w:rPr>
          <w:rFonts w:asciiTheme="majorBidi" w:hAnsiTheme="majorBidi" w:cstheme="majorBidi"/>
          <w:sz w:val="24"/>
          <w:szCs w:val="24"/>
        </w:rPr>
        <w:t xml:space="preserve">indicators </w:t>
      </w:r>
      <w:r w:rsidRPr="00273DC6">
        <w:rPr>
          <w:rFonts w:asciiTheme="majorBidi" w:hAnsiTheme="majorBidi" w:cstheme="majorBidi"/>
          <w:noProof/>
          <w:sz w:val="24"/>
          <w:szCs w:val="24"/>
        </w:rPr>
        <w:t>can</w:t>
      </w:r>
      <w:r w:rsidRPr="00273DC6">
        <w:rPr>
          <w:rFonts w:asciiTheme="majorBidi" w:hAnsiTheme="majorBidi" w:cstheme="majorBidi"/>
          <w:sz w:val="24"/>
          <w:szCs w:val="24"/>
        </w:rPr>
        <w:t xml:space="preserve"> explain for measuring </w:t>
      </w:r>
      <w:r w:rsidRPr="00273DC6">
        <w:rPr>
          <w:rFonts w:asciiTheme="majorBidi" w:hAnsiTheme="majorBidi" w:cstheme="majorBidi"/>
          <w:noProof/>
          <w:sz w:val="24"/>
          <w:szCs w:val="24"/>
        </w:rPr>
        <w:t>construct</w:t>
      </w:r>
      <w:r w:rsidRPr="00273DC6">
        <w:rPr>
          <w:rFonts w:asciiTheme="majorBidi" w:hAnsiTheme="majorBidi" w:cstheme="majorBidi"/>
          <w:sz w:val="24"/>
          <w:szCs w:val="24"/>
        </w:rPr>
        <w:t xml:space="preserve">. </w:t>
      </w:r>
      <w:r w:rsidRPr="00273DC6">
        <w:rPr>
          <w:rFonts w:asciiTheme="majorBidi" w:hAnsiTheme="majorBidi" w:cstheme="majorBidi"/>
          <w:noProof/>
          <w:sz w:val="24"/>
          <w:szCs w:val="24"/>
          <w:lang w:val="id-ID"/>
        </w:rPr>
        <w:t xml:space="preserve">However, one element in the </w:t>
      </w:r>
      <w:r w:rsidRPr="00273DC6">
        <w:rPr>
          <w:rFonts w:asciiTheme="majorBidi" w:hAnsiTheme="majorBidi" w:cstheme="majorBidi"/>
          <w:sz w:val="24"/>
          <w:szCs w:val="24"/>
        </w:rPr>
        <w:t xml:space="preserve">knowledge sharing in critical moment </w:t>
      </w:r>
      <w:r w:rsidRPr="00273DC6">
        <w:rPr>
          <w:rFonts w:asciiTheme="majorBidi" w:hAnsiTheme="majorBidi" w:cstheme="majorBidi"/>
          <w:sz w:val="24"/>
          <w:szCs w:val="24"/>
          <w:lang w:val="id-ID"/>
        </w:rPr>
        <w:t xml:space="preserve">construct has </w:t>
      </w:r>
      <w:r w:rsidRPr="00273DC6">
        <w:rPr>
          <w:rFonts w:asciiTheme="majorBidi" w:hAnsiTheme="majorBidi" w:cstheme="majorBidi"/>
          <w:sz w:val="24"/>
          <w:szCs w:val="24"/>
        </w:rPr>
        <w:t xml:space="preserve">loading </w:t>
      </w:r>
      <w:r w:rsidRPr="00273DC6">
        <w:rPr>
          <w:rFonts w:asciiTheme="majorBidi" w:hAnsiTheme="majorBidi" w:cstheme="majorBidi"/>
          <w:noProof/>
          <w:sz w:val="24"/>
          <w:szCs w:val="24"/>
          <w:lang w:val="id-ID"/>
        </w:rPr>
        <w:t xml:space="preserve">factor score less than </w:t>
      </w:r>
      <w:r w:rsidRPr="00273DC6">
        <w:rPr>
          <w:rFonts w:asciiTheme="majorBidi" w:hAnsiTheme="majorBidi" w:cstheme="majorBidi"/>
          <w:sz w:val="24"/>
          <w:szCs w:val="24"/>
        </w:rPr>
        <w:t>0</w:t>
      </w:r>
      <w:r w:rsidRPr="00273DC6">
        <w:rPr>
          <w:rFonts w:asciiTheme="majorBidi" w:hAnsiTheme="majorBidi" w:cstheme="majorBidi"/>
          <w:sz w:val="24"/>
          <w:szCs w:val="24"/>
          <w:lang w:val="id-ID"/>
        </w:rPr>
        <w:t>.</w:t>
      </w:r>
      <w:r w:rsidRPr="00273DC6">
        <w:rPr>
          <w:rFonts w:asciiTheme="majorBidi" w:hAnsiTheme="majorBidi" w:cstheme="majorBidi"/>
          <w:sz w:val="24"/>
          <w:szCs w:val="24"/>
        </w:rPr>
        <w:t xml:space="preserve">6 </w:t>
      </w:r>
      <w:r w:rsidRPr="00273DC6">
        <w:rPr>
          <w:rFonts w:asciiTheme="majorBidi" w:hAnsiTheme="majorBidi" w:cstheme="majorBidi"/>
          <w:sz w:val="24"/>
          <w:szCs w:val="24"/>
          <w:lang w:val="id-ID"/>
        </w:rPr>
        <w:t xml:space="preserve">yet the analysis still proceed to the next one since it is viewed as fine due to the fact that it is greater than </w:t>
      </w:r>
      <w:r w:rsidRPr="00273DC6">
        <w:rPr>
          <w:rFonts w:asciiTheme="majorBidi" w:hAnsiTheme="majorBidi" w:cstheme="majorBidi"/>
          <w:sz w:val="24"/>
          <w:szCs w:val="24"/>
        </w:rPr>
        <w:t>0</w:t>
      </w:r>
      <w:r w:rsidRPr="00273DC6">
        <w:rPr>
          <w:rFonts w:asciiTheme="majorBidi" w:hAnsiTheme="majorBidi" w:cstheme="majorBidi"/>
          <w:sz w:val="24"/>
          <w:szCs w:val="24"/>
          <w:lang w:val="id-ID"/>
        </w:rPr>
        <w:t>.</w:t>
      </w:r>
      <w:r w:rsidRPr="00273DC6">
        <w:rPr>
          <w:rFonts w:asciiTheme="majorBidi" w:hAnsiTheme="majorBidi" w:cstheme="majorBidi"/>
          <w:sz w:val="24"/>
          <w:szCs w:val="24"/>
        </w:rPr>
        <w:t xml:space="preserve">4 </w:t>
      </w:r>
      <w:r w:rsidRPr="00273DC6">
        <w:rPr>
          <w:rFonts w:asciiTheme="majorBidi" w:hAnsiTheme="majorBidi" w:cstheme="majorBidi"/>
          <w:sz w:val="24"/>
          <w:szCs w:val="24"/>
        </w:rPr>
        <w:fldChar w:fldCharType="begin" w:fldLock="1"/>
      </w:r>
      <w:r w:rsidRPr="00273DC6">
        <w:rPr>
          <w:rFonts w:asciiTheme="majorBidi" w:hAnsiTheme="majorBidi" w:cstheme="majorBidi"/>
          <w:sz w:val="24"/>
          <w:szCs w:val="24"/>
        </w:rPr>
        <w:instrText>ADDIN CSL_CITATION { "citationItems" : [ { "id" : "ITEM-1", "itemData" : { "DOI" : "DOI 10.1108/CDI-12-2013-0150", "author" : [ { "dropping-particle" : "", "family" : "Guest", "given" : "David", "non-dropping-particle" : "", "parse-names" : false, "suffix" : "" }, { "dropping-particle" : "", "family" : "Arthur", "given" : "Michael B", "non-dropping-particle" : "", "parse-names" : false, "suffix" : "" }, { "dropping-particle" : "", "family" : "Guest", "given" : "David", "non-dropping-particle" : "", "parse-names" : false, "suffix" : "" }, { "dropping-particle" : "", "family" : "Gubler", "given" : "Martin", "non-dropping-particle" : "", "parse-names" : false, "suffix" : "" }, { "dropping-particle" : "", "family" : "Arnold", "given" : "John", "non-dropping-particle" : "", "parse-names" : false, "suffix" : "" }, { "dropping-particle" : "", "family" : "Coombs", "given" : "Crispin", "non-dropping-particle" : "", "parse-names" : false, "suffix" : "" }, { "dropping-particle" : "", "family" : "Guest", "given" : "David", "non-dropping-particle" : "", "parse-names" : false, "suffix" : "" } ], "container-title" : "Career Development International", "id" : "ITEM-1", "issue" : "6", "issued" : { "date-parts" : [ [ "2014" ] ] }, "page" : "700-717", "title" : "Effects of employees\u2019 career competencies development on their organizations Does satisfaction matter?", "type" : "article-journal", "volume" : "19" }, "uris" : [ "http://www.mendeley.com/documents/?uuid=5312b6f9-4a21-4c6d-887f-aac4eb74ec75" ] } ], "mendeley" : { "formattedCitation" : "(Guest et al., 2014)", "plainTextFormattedCitation" : "(Guest et al., 2014)", "previouslyFormattedCitation" : "(Guest et al., 2014)" }, "properties" : {  }, "schema" : "https://github.com/citation-style-language/schema/raw/master/csl-citation.json" }</w:instrText>
      </w:r>
      <w:r w:rsidRPr="00273DC6">
        <w:rPr>
          <w:rFonts w:asciiTheme="majorBidi" w:hAnsiTheme="majorBidi" w:cstheme="majorBidi"/>
          <w:sz w:val="24"/>
          <w:szCs w:val="24"/>
        </w:rPr>
        <w:fldChar w:fldCharType="separate"/>
      </w:r>
      <w:r w:rsidRPr="00273DC6">
        <w:rPr>
          <w:rFonts w:asciiTheme="majorBidi" w:hAnsiTheme="majorBidi" w:cstheme="majorBidi"/>
          <w:noProof/>
          <w:sz w:val="24"/>
          <w:szCs w:val="24"/>
        </w:rPr>
        <w:t>(Guest et al., 2014)</w:t>
      </w:r>
      <w:r w:rsidRPr="00273DC6">
        <w:rPr>
          <w:rFonts w:asciiTheme="majorBidi" w:hAnsiTheme="majorBidi" w:cstheme="majorBidi"/>
          <w:sz w:val="24"/>
          <w:szCs w:val="24"/>
        </w:rPr>
        <w:fldChar w:fldCharType="end"/>
      </w:r>
      <w:r w:rsidRPr="00273DC6">
        <w:rPr>
          <w:rFonts w:asciiTheme="majorBidi" w:hAnsiTheme="majorBidi" w:cstheme="majorBidi"/>
          <w:sz w:val="24"/>
          <w:szCs w:val="24"/>
        </w:rPr>
        <w:t>.</w:t>
      </w:r>
    </w:p>
    <w:p w14:paraId="35DDA49F" w14:textId="77777777" w:rsidR="008C0F8F" w:rsidRPr="00273DC6" w:rsidRDefault="008C0F8F" w:rsidP="008C0F8F">
      <w:pPr>
        <w:spacing w:after="0" w:line="240" w:lineRule="auto"/>
        <w:rPr>
          <w:rFonts w:asciiTheme="majorBidi" w:hAnsiTheme="majorBidi" w:cstheme="majorBidi"/>
          <w:b/>
          <w:color w:val="000000" w:themeColor="text1"/>
          <w:sz w:val="24"/>
          <w:szCs w:val="24"/>
        </w:rPr>
      </w:pPr>
    </w:p>
    <w:p w14:paraId="13013D68" w14:textId="77777777" w:rsidR="008C0F8F" w:rsidRPr="008B1537" w:rsidRDefault="008C0F8F" w:rsidP="008C0F8F">
      <w:pPr>
        <w:ind w:left="426" w:hanging="426"/>
        <w:rPr>
          <w:rFonts w:ascii="Times New Roman" w:hAnsi="Times New Roman" w:cs="Times New Roman"/>
          <w:color w:val="FF0000"/>
          <w:sz w:val="24"/>
          <w:szCs w:val="24"/>
          <w:lang w:eastAsia="id-ID"/>
        </w:rPr>
      </w:pPr>
      <w:r w:rsidRPr="008B1537">
        <w:rPr>
          <w:rFonts w:ascii="Times New Roman" w:hAnsi="Times New Roman" w:cs="Times New Roman"/>
          <w:color w:val="FF0000"/>
          <w:sz w:val="24"/>
          <w:szCs w:val="24"/>
          <w:lang w:eastAsia="id-ID"/>
        </w:rPr>
        <w:t xml:space="preserve">IV. </w:t>
      </w:r>
      <w:r w:rsidRPr="008B1537">
        <w:rPr>
          <w:rFonts w:ascii="Times New Roman" w:hAnsi="Times New Roman" w:cs="Times New Roman"/>
          <w:color w:val="FF0000"/>
          <w:sz w:val="24"/>
          <w:szCs w:val="24"/>
          <w:lang w:eastAsia="id-ID"/>
        </w:rPr>
        <w:tab/>
        <w:t>The abstract of this paper can also be improved to better summarize the main content and contributions with a clearer logic and more specific points, which will interest more audiences to read.</w:t>
      </w:r>
    </w:p>
    <w:p w14:paraId="319D89DC" w14:textId="77777777" w:rsidR="008C0F8F" w:rsidRPr="00714005" w:rsidRDefault="008C0F8F" w:rsidP="008C0F8F">
      <w:pPr>
        <w:ind w:left="426" w:hanging="426"/>
        <w:rPr>
          <w:rFonts w:asciiTheme="majorBidi" w:hAnsiTheme="majorBidi" w:cstheme="majorBidi"/>
          <w:sz w:val="24"/>
          <w:szCs w:val="24"/>
        </w:rPr>
      </w:pPr>
      <w:r w:rsidRPr="00714005">
        <w:rPr>
          <w:rFonts w:asciiTheme="majorBidi" w:hAnsiTheme="majorBidi" w:cstheme="majorBidi"/>
          <w:sz w:val="24"/>
          <w:szCs w:val="24"/>
          <w:lang w:eastAsia="id-ID"/>
        </w:rPr>
        <w:t>Before</w:t>
      </w:r>
    </w:p>
    <w:p w14:paraId="03BE96EA" w14:textId="77777777" w:rsidR="008C0F8F" w:rsidRPr="00714005" w:rsidRDefault="008C0F8F" w:rsidP="008C0F8F">
      <w:pPr>
        <w:spacing w:after="0" w:line="240" w:lineRule="auto"/>
        <w:rPr>
          <w:rFonts w:asciiTheme="majorBidi" w:hAnsiTheme="majorBidi" w:cstheme="majorBidi"/>
          <w:b/>
          <w:sz w:val="24"/>
          <w:szCs w:val="24"/>
          <w:lang w:val="id-ID"/>
        </w:rPr>
      </w:pPr>
      <w:r w:rsidRPr="00714005">
        <w:rPr>
          <w:rFonts w:asciiTheme="majorBidi" w:hAnsiTheme="majorBidi" w:cstheme="majorBidi"/>
          <w:b/>
          <w:sz w:val="24"/>
          <w:szCs w:val="24"/>
        </w:rPr>
        <w:t>ABSTRA</w:t>
      </w:r>
      <w:r w:rsidRPr="00714005">
        <w:rPr>
          <w:rFonts w:asciiTheme="majorBidi" w:hAnsiTheme="majorBidi" w:cstheme="majorBidi"/>
          <w:b/>
          <w:sz w:val="24"/>
          <w:szCs w:val="24"/>
          <w:lang w:val="id-ID"/>
        </w:rPr>
        <w:t>CT</w:t>
      </w:r>
    </w:p>
    <w:p w14:paraId="41B04841" w14:textId="77777777" w:rsidR="008C0F8F" w:rsidRPr="00714005" w:rsidRDefault="008C0F8F" w:rsidP="008C0F8F">
      <w:pPr>
        <w:pStyle w:val="Footer"/>
        <w:rPr>
          <w:rFonts w:asciiTheme="majorBidi" w:hAnsiTheme="majorBidi" w:cstheme="majorBidi"/>
          <w:iCs/>
        </w:rPr>
      </w:pPr>
      <w:r w:rsidRPr="00714005">
        <w:rPr>
          <w:rFonts w:asciiTheme="majorBidi" w:hAnsiTheme="majorBidi" w:cstheme="majorBidi"/>
          <w:iCs/>
          <w:lang w:val="id-ID"/>
        </w:rPr>
        <w:t xml:space="preserve">This research aims at proving empirically the influence of social interaction in knowledge sharing with its focus on key persons and the way the knowledge-sharing is spread in order to produce some </w:t>
      </w:r>
      <w:r w:rsidRPr="00714005">
        <w:rPr>
          <w:rFonts w:asciiTheme="majorBidi" w:hAnsiTheme="majorBidi" w:cstheme="majorBidi"/>
          <w:iCs/>
        </w:rPr>
        <w:t xml:space="preserve">outcome </w:t>
      </w:r>
      <w:r w:rsidRPr="00714005">
        <w:rPr>
          <w:rFonts w:asciiTheme="majorBidi" w:hAnsiTheme="majorBidi" w:cstheme="majorBidi"/>
          <w:iCs/>
          <w:lang w:val="id-ID"/>
        </w:rPr>
        <w:t>for the organization through individuals within it</w:t>
      </w:r>
      <w:r w:rsidRPr="00714005">
        <w:rPr>
          <w:rFonts w:asciiTheme="majorBidi" w:hAnsiTheme="majorBidi" w:cstheme="majorBidi"/>
          <w:iCs/>
        </w:rPr>
        <w:t>. Knowledge</w:t>
      </w:r>
      <w:r w:rsidRPr="00714005">
        <w:rPr>
          <w:rFonts w:asciiTheme="majorBidi" w:hAnsiTheme="majorBidi" w:cstheme="majorBidi"/>
          <w:iCs/>
          <w:lang w:val="id-ID"/>
        </w:rPr>
        <w:t xml:space="preserve"> </w:t>
      </w:r>
      <w:r w:rsidRPr="00714005">
        <w:rPr>
          <w:rFonts w:asciiTheme="majorBidi" w:hAnsiTheme="majorBidi" w:cstheme="majorBidi"/>
          <w:iCs/>
        </w:rPr>
        <w:t xml:space="preserve">sharing in critical moment </w:t>
      </w:r>
      <w:r w:rsidRPr="00714005">
        <w:rPr>
          <w:rFonts w:asciiTheme="majorBidi" w:hAnsiTheme="majorBidi" w:cstheme="majorBidi"/>
          <w:iCs/>
          <w:lang w:val="id-ID"/>
        </w:rPr>
        <w:t>is expected to improve employees’ career success</w:t>
      </w:r>
      <w:r w:rsidRPr="00714005">
        <w:rPr>
          <w:rFonts w:asciiTheme="majorBidi" w:hAnsiTheme="majorBidi" w:cstheme="majorBidi"/>
          <w:iCs/>
        </w:rPr>
        <w:t xml:space="preserve">. </w:t>
      </w:r>
      <w:r w:rsidRPr="00714005">
        <w:rPr>
          <w:rFonts w:asciiTheme="majorBidi" w:hAnsiTheme="majorBidi" w:cstheme="majorBidi"/>
          <w:iCs/>
          <w:lang w:val="id-ID"/>
        </w:rPr>
        <w:t>The object in this study is employees of Post Offices in Central Java who frequently share information with their co-workers in accomplishing their jobs</w:t>
      </w:r>
      <w:r w:rsidRPr="00714005">
        <w:rPr>
          <w:rStyle w:val="hps"/>
          <w:rFonts w:asciiTheme="majorBidi" w:hAnsiTheme="majorBidi" w:cstheme="majorBidi"/>
          <w:iCs/>
        </w:rPr>
        <w:t xml:space="preserve">. </w:t>
      </w:r>
      <w:r w:rsidRPr="00714005">
        <w:rPr>
          <w:rStyle w:val="hps"/>
          <w:rFonts w:asciiTheme="majorBidi" w:hAnsiTheme="majorBidi" w:cstheme="majorBidi"/>
          <w:iCs/>
          <w:lang w:val="id-ID"/>
        </w:rPr>
        <w:t xml:space="preserve">The analysis units in this research are </w:t>
      </w:r>
      <w:r w:rsidRPr="00714005">
        <w:rPr>
          <w:rStyle w:val="hps"/>
          <w:rFonts w:asciiTheme="majorBidi" w:hAnsiTheme="majorBidi" w:cstheme="majorBidi"/>
          <w:iCs/>
        </w:rPr>
        <w:t>supervisor</w:t>
      </w:r>
      <w:r w:rsidRPr="00714005">
        <w:rPr>
          <w:rStyle w:val="hps"/>
          <w:rFonts w:asciiTheme="majorBidi" w:hAnsiTheme="majorBidi" w:cstheme="majorBidi"/>
          <w:iCs/>
          <w:lang w:val="id-ID"/>
        </w:rPr>
        <w:t>s and managers</w:t>
      </w:r>
      <w:r w:rsidRPr="00714005">
        <w:rPr>
          <w:rStyle w:val="hps"/>
          <w:rFonts w:asciiTheme="majorBidi" w:hAnsiTheme="majorBidi" w:cstheme="majorBidi"/>
          <w:iCs/>
        </w:rPr>
        <w:t>.</w:t>
      </w:r>
      <w:r w:rsidRPr="00714005">
        <w:rPr>
          <w:rStyle w:val="hps"/>
          <w:rFonts w:asciiTheme="majorBidi" w:hAnsiTheme="majorBidi" w:cstheme="majorBidi"/>
          <w:iCs/>
          <w:lang w:val="id-ID"/>
        </w:rPr>
        <w:t xml:space="preserve"> It uses </w:t>
      </w:r>
      <w:r w:rsidRPr="00714005">
        <w:rPr>
          <w:rStyle w:val="hps"/>
          <w:rFonts w:asciiTheme="majorBidi" w:hAnsiTheme="majorBidi" w:cstheme="majorBidi"/>
          <w:iCs/>
        </w:rPr>
        <w:t xml:space="preserve">210 </w:t>
      </w:r>
      <w:r w:rsidRPr="00714005">
        <w:rPr>
          <w:rStyle w:val="hps"/>
          <w:rFonts w:asciiTheme="majorBidi" w:hAnsiTheme="majorBidi" w:cstheme="majorBidi"/>
          <w:iCs/>
          <w:lang w:val="id-ID"/>
        </w:rPr>
        <w:t xml:space="preserve">questionnaires as its data, which are obtained using </w:t>
      </w:r>
      <w:r w:rsidRPr="00714005">
        <w:rPr>
          <w:rStyle w:val="hps"/>
          <w:rFonts w:asciiTheme="majorBidi" w:hAnsiTheme="majorBidi" w:cstheme="majorBidi"/>
          <w:iCs/>
        </w:rPr>
        <w:t>purposive sampling</w:t>
      </w:r>
      <w:r w:rsidRPr="00714005">
        <w:rPr>
          <w:rStyle w:val="hps"/>
          <w:rFonts w:asciiTheme="majorBidi" w:hAnsiTheme="majorBidi" w:cstheme="majorBidi"/>
          <w:iCs/>
          <w:lang w:val="id-ID"/>
        </w:rPr>
        <w:t xml:space="preserve"> method</w:t>
      </w:r>
      <w:r w:rsidRPr="00714005">
        <w:rPr>
          <w:rStyle w:val="hps"/>
          <w:rFonts w:asciiTheme="majorBidi" w:hAnsiTheme="majorBidi" w:cstheme="majorBidi"/>
          <w:iCs/>
        </w:rPr>
        <w:t xml:space="preserve">. </w:t>
      </w:r>
      <w:r w:rsidRPr="00714005">
        <w:rPr>
          <w:rFonts w:asciiTheme="majorBidi" w:hAnsiTheme="majorBidi" w:cstheme="majorBidi"/>
          <w:iCs/>
          <w:lang w:val="id-ID"/>
        </w:rPr>
        <w:t xml:space="preserve">The results indicate that the five </w:t>
      </w:r>
      <w:proofErr w:type="spellStart"/>
      <w:r w:rsidRPr="00714005">
        <w:rPr>
          <w:rFonts w:asciiTheme="majorBidi" w:hAnsiTheme="majorBidi" w:cstheme="majorBidi"/>
          <w:iCs/>
        </w:rPr>
        <w:t>hypothes</w:t>
      </w:r>
      <w:proofErr w:type="spellEnd"/>
      <w:r w:rsidRPr="00714005">
        <w:rPr>
          <w:rFonts w:asciiTheme="majorBidi" w:hAnsiTheme="majorBidi" w:cstheme="majorBidi"/>
          <w:iCs/>
          <w:lang w:val="id-ID"/>
        </w:rPr>
        <w:t>e</w:t>
      </w:r>
      <w:r w:rsidRPr="00714005">
        <w:rPr>
          <w:rFonts w:asciiTheme="majorBidi" w:hAnsiTheme="majorBidi" w:cstheme="majorBidi"/>
          <w:iCs/>
        </w:rPr>
        <w:t>s</w:t>
      </w:r>
      <w:r w:rsidRPr="00714005">
        <w:rPr>
          <w:rFonts w:asciiTheme="majorBidi" w:hAnsiTheme="majorBidi" w:cstheme="majorBidi"/>
          <w:iCs/>
          <w:lang w:val="id-ID"/>
        </w:rPr>
        <w:t xml:space="preserve"> built in this research are </w:t>
      </w:r>
      <w:r w:rsidRPr="00714005">
        <w:rPr>
          <w:rFonts w:asciiTheme="majorBidi" w:hAnsiTheme="majorBidi" w:cstheme="majorBidi"/>
          <w:iCs/>
        </w:rPr>
        <w:t xml:space="preserve">supported </w:t>
      </w:r>
      <w:r w:rsidRPr="00714005">
        <w:rPr>
          <w:rFonts w:asciiTheme="majorBidi" w:hAnsiTheme="majorBidi" w:cstheme="majorBidi"/>
          <w:iCs/>
          <w:lang w:val="id-ID"/>
        </w:rPr>
        <w:t xml:space="preserve">and only one </w:t>
      </w:r>
      <w:r w:rsidRPr="00714005">
        <w:rPr>
          <w:rFonts w:asciiTheme="majorBidi" w:hAnsiTheme="majorBidi" w:cstheme="majorBidi"/>
          <w:iCs/>
        </w:rPr>
        <w:t>hypothesis</w:t>
      </w:r>
      <w:r w:rsidRPr="00714005">
        <w:rPr>
          <w:rFonts w:asciiTheme="majorBidi" w:hAnsiTheme="majorBidi" w:cstheme="majorBidi"/>
          <w:iCs/>
          <w:lang w:val="id-ID"/>
        </w:rPr>
        <w:t xml:space="preserve"> is </w:t>
      </w:r>
      <w:r w:rsidRPr="00714005">
        <w:rPr>
          <w:rFonts w:asciiTheme="majorBidi" w:hAnsiTheme="majorBidi" w:cstheme="majorBidi"/>
          <w:iCs/>
        </w:rPr>
        <w:t>not supported.</w:t>
      </w:r>
    </w:p>
    <w:p w14:paraId="22D0B6C3" w14:textId="77777777" w:rsidR="008C0F8F" w:rsidRPr="00714005" w:rsidRDefault="008C0F8F" w:rsidP="008C0F8F">
      <w:pPr>
        <w:pStyle w:val="NormalWeb"/>
        <w:spacing w:before="0" w:beforeAutospacing="0" w:after="0" w:afterAutospacing="0"/>
        <w:ind w:left="993" w:hanging="993"/>
        <w:jc w:val="both"/>
        <w:rPr>
          <w:rFonts w:asciiTheme="majorBidi" w:hAnsiTheme="majorBidi" w:cstheme="majorBidi"/>
          <w:iCs/>
        </w:rPr>
      </w:pPr>
      <w:r w:rsidRPr="00714005">
        <w:rPr>
          <w:rFonts w:asciiTheme="majorBidi" w:hAnsiTheme="majorBidi" w:cstheme="majorBidi"/>
          <w:b/>
          <w:bCs/>
          <w:i/>
        </w:rPr>
        <w:t xml:space="preserve">KEYWORD: </w:t>
      </w:r>
      <w:r w:rsidRPr="00714005">
        <w:rPr>
          <w:rFonts w:asciiTheme="majorBidi" w:hAnsiTheme="majorBidi" w:cstheme="majorBidi"/>
          <w:iCs/>
        </w:rPr>
        <w:t xml:space="preserve">Affective Commitment, knowledge sharing, critical moment, goal </w:t>
      </w:r>
    </w:p>
    <w:p w14:paraId="3C0025D1" w14:textId="77777777" w:rsidR="008C0F8F" w:rsidRPr="00714005" w:rsidRDefault="008C0F8F" w:rsidP="008C0F8F">
      <w:pPr>
        <w:ind w:left="426" w:hanging="426"/>
        <w:rPr>
          <w:rFonts w:asciiTheme="majorBidi" w:hAnsiTheme="majorBidi" w:cstheme="majorBidi"/>
          <w:iCs/>
          <w:sz w:val="24"/>
          <w:szCs w:val="24"/>
        </w:rPr>
      </w:pPr>
      <w:r w:rsidRPr="00714005">
        <w:rPr>
          <w:rFonts w:asciiTheme="majorBidi" w:hAnsiTheme="majorBidi" w:cstheme="majorBidi"/>
          <w:b/>
          <w:bCs/>
          <w:i/>
          <w:sz w:val="24"/>
          <w:szCs w:val="24"/>
        </w:rPr>
        <w:t xml:space="preserve">                      </w:t>
      </w:r>
      <w:r w:rsidRPr="00714005">
        <w:rPr>
          <w:rFonts w:asciiTheme="majorBidi" w:hAnsiTheme="majorBidi" w:cstheme="majorBidi"/>
          <w:iCs/>
          <w:sz w:val="24"/>
          <w:szCs w:val="24"/>
        </w:rPr>
        <w:t>setting,</w:t>
      </w:r>
      <w:r w:rsidRPr="00714005">
        <w:rPr>
          <w:rStyle w:val="hps"/>
          <w:rFonts w:asciiTheme="majorBidi" w:hAnsiTheme="majorBidi" w:cstheme="majorBidi"/>
          <w:iCs/>
          <w:sz w:val="24"/>
          <w:szCs w:val="24"/>
        </w:rPr>
        <w:t xml:space="preserve"> Teamwork Quality, </w:t>
      </w:r>
      <w:r w:rsidRPr="00714005">
        <w:rPr>
          <w:rFonts w:asciiTheme="majorBidi" w:hAnsiTheme="majorBidi" w:cstheme="majorBidi"/>
          <w:iCs/>
          <w:sz w:val="24"/>
          <w:szCs w:val="24"/>
        </w:rPr>
        <w:t>career success.</w:t>
      </w:r>
    </w:p>
    <w:p w14:paraId="6CB787A2" w14:textId="77777777" w:rsidR="008C0F8F" w:rsidRPr="00714005" w:rsidRDefault="008C0F8F" w:rsidP="008C0F8F">
      <w:pPr>
        <w:ind w:left="426" w:hanging="426"/>
        <w:rPr>
          <w:rFonts w:asciiTheme="majorBidi" w:hAnsiTheme="majorBidi" w:cstheme="majorBidi"/>
          <w:iCs/>
          <w:sz w:val="24"/>
          <w:szCs w:val="24"/>
        </w:rPr>
      </w:pPr>
    </w:p>
    <w:p w14:paraId="57DB4158" w14:textId="77777777" w:rsidR="008C0F8F" w:rsidRPr="00A36303" w:rsidRDefault="008C0F8F" w:rsidP="008C0F8F">
      <w:pPr>
        <w:ind w:left="426" w:hanging="426"/>
        <w:rPr>
          <w:rFonts w:asciiTheme="majorBidi" w:hAnsiTheme="majorBidi" w:cstheme="majorBidi"/>
          <w:iCs/>
          <w:color w:val="FF0000"/>
          <w:sz w:val="24"/>
          <w:szCs w:val="24"/>
        </w:rPr>
      </w:pPr>
      <w:r w:rsidRPr="00A36303">
        <w:rPr>
          <w:rFonts w:asciiTheme="majorBidi" w:hAnsiTheme="majorBidi" w:cstheme="majorBidi"/>
          <w:iCs/>
          <w:color w:val="FF0000"/>
          <w:sz w:val="24"/>
          <w:szCs w:val="24"/>
        </w:rPr>
        <w:t>After</w:t>
      </w:r>
    </w:p>
    <w:p w14:paraId="1166B19A" w14:textId="77777777" w:rsidR="008C0F8F" w:rsidRPr="00A36303" w:rsidRDefault="008C0F8F" w:rsidP="008C0F8F">
      <w:pPr>
        <w:pStyle w:val="Footer"/>
        <w:jc w:val="both"/>
        <w:rPr>
          <w:rFonts w:asciiTheme="majorBidi" w:hAnsiTheme="majorBidi" w:cstheme="majorBidi"/>
          <w:iCs/>
          <w:color w:val="FF0000"/>
        </w:rPr>
      </w:pPr>
      <w:r w:rsidRPr="00A36303">
        <w:rPr>
          <w:rFonts w:asciiTheme="majorBidi" w:hAnsiTheme="majorBidi" w:cstheme="majorBidi"/>
          <w:iCs/>
          <w:color w:val="FF0000"/>
          <w:lang w:val="id-ID"/>
        </w:rPr>
        <w:lastRenderedPageBreak/>
        <w:t>This research aims at pro</w:t>
      </w:r>
      <w:r w:rsidRPr="00A36303">
        <w:rPr>
          <w:rFonts w:asciiTheme="majorBidi" w:hAnsiTheme="majorBidi" w:cstheme="majorBidi"/>
          <w:iCs/>
          <w:color w:val="FF0000"/>
        </w:rPr>
        <w:t>of</w:t>
      </w:r>
      <w:r w:rsidRPr="00A36303">
        <w:rPr>
          <w:rFonts w:asciiTheme="majorBidi" w:hAnsiTheme="majorBidi" w:cstheme="majorBidi"/>
          <w:iCs/>
          <w:color w:val="FF0000"/>
          <w:lang w:val="id-ID"/>
        </w:rPr>
        <w:t xml:space="preserve">ing empirically the influence of social interaction in knowledge sharing </w:t>
      </w:r>
      <w:r w:rsidRPr="00A36303">
        <w:rPr>
          <w:rFonts w:asciiTheme="majorBidi" w:hAnsiTheme="majorBidi" w:cstheme="majorBidi"/>
          <w:iCs/>
          <w:color w:val="FF0000"/>
        </w:rPr>
        <w:t xml:space="preserve">by focusing </w:t>
      </w:r>
      <w:r w:rsidRPr="00A36303">
        <w:rPr>
          <w:rFonts w:asciiTheme="majorBidi" w:hAnsiTheme="majorBidi" w:cstheme="majorBidi"/>
          <w:iCs/>
          <w:color w:val="FF0000"/>
          <w:lang w:val="id-ID"/>
        </w:rPr>
        <w:t xml:space="preserve">on key persons and the way the knowledge-sharing is spread in order to produce some </w:t>
      </w:r>
      <w:r w:rsidRPr="00A36303">
        <w:rPr>
          <w:rFonts w:asciiTheme="majorBidi" w:hAnsiTheme="majorBidi" w:cstheme="majorBidi"/>
          <w:iCs/>
          <w:color w:val="FF0000"/>
        </w:rPr>
        <w:t xml:space="preserve">outcome </w:t>
      </w:r>
      <w:r w:rsidRPr="00A36303">
        <w:rPr>
          <w:rFonts w:asciiTheme="majorBidi" w:hAnsiTheme="majorBidi" w:cstheme="majorBidi"/>
          <w:iCs/>
          <w:color w:val="FF0000"/>
          <w:lang w:val="id-ID"/>
        </w:rPr>
        <w:t>for the organization through individuals within it</w:t>
      </w:r>
      <w:r w:rsidRPr="00A36303">
        <w:rPr>
          <w:rFonts w:asciiTheme="majorBidi" w:hAnsiTheme="majorBidi" w:cstheme="majorBidi"/>
          <w:iCs/>
          <w:color w:val="FF0000"/>
        </w:rPr>
        <w:t>. Knowledge</w:t>
      </w:r>
      <w:r w:rsidRPr="00A36303">
        <w:rPr>
          <w:rFonts w:asciiTheme="majorBidi" w:hAnsiTheme="majorBidi" w:cstheme="majorBidi"/>
          <w:iCs/>
          <w:color w:val="FF0000"/>
          <w:lang w:val="id-ID"/>
        </w:rPr>
        <w:t xml:space="preserve"> </w:t>
      </w:r>
      <w:r w:rsidRPr="00A36303">
        <w:rPr>
          <w:rFonts w:asciiTheme="majorBidi" w:hAnsiTheme="majorBidi" w:cstheme="majorBidi"/>
          <w:iCs/>
          <w:color w:val="FF0000"/>
        </w:rPr>
        <w:t xml:space="preserve">sharing in critical moment </w:t>
      </w:r>
      <w:r w:rsidRPr="00A36303">
        <w:rPr>
          <w:rFonts w:asciiTheme="majorBidi" w:hAnsiTheme="majorBidi" w:cstheme="majorBidi"/>
          <w:iCs/>
          <w:color w:val="FF0000"/>
          <w:lang w:val="id-ID"/>
        </w:rPr>
        <w:t>is expected to improve employees’ career success</w:t>
      </w:r>
      <w:r w:rsidRPr="00A36303">
        <w:rPr>
          <w:rFonts w:asciiTheme="majorBidi" w:hAnsiTheme="majorBidi" w:cstheme="majorBidi"/>
          <w:iCs/>
          <w:color w:val="FF0000"/>
        </w:rPr>
        <w:t xml:space="preserve">. </w:t>
      </w:r>
      <w:r w:rsidRPr="00A36303">
        <w:rPr>
          <w:rFonts w:asciiTheme="majorBidi" w:hAnsiTheme="majorBidi" w:cstheme="majorBidi"/>
          <w:iCs/>
          <w:color w:val="FF0000"/>
          <w:lang w:val="id-ID"/>
        </w:rPr>
        <w:t xml:space="preserve">The object </w:t>
      </w:r>
      <w:r w:rsidRPr="00A36303">
        <w:rPr>
          <w:rFonts w:asciiTheme="majorBidi" w:hAnsiTheme="majorBidi" w:cstheme="majorBidi"/>
          <w:iCs/>
          <w:color w:val="FF0000"/>
        </w:rPr>
        <w:t xml:space="preserve">of </w:t>
      </w:r>
      <w:r w:rsidRPr="00A36303">
        <w:rPr>
          <w:rFonts w:asciiTheme="majorBidi" w:hAnsiTheme="majorBidi" w:cstheme="majorBidi"/>
          <w:iCs/>
          <w:color w:val="FF0000"/>
          <w:lang w:val="id-ID"/>
        </w:rPr>
        <w:t>this study is employees of Post Offices in Central Java who frequently share information with their co-workers in accomplishing their jobs</w:t>
      </w:r>
      <w:r w:rsidRPr="00A36303">
        <w:rPr>
          <w:rStyle w:val="hps"/>
          <w:rFonts w:asciiTheme="majorBidi" w:hAnsiTheme="majorBidi" w:cstheme="majorBidi"/>
          <w:iCs/>
          <w:color w:val="FF0000"/>
        </w:rPr>
        <w:t xml:space="preserve">. </w:t>
      </w:r>
      <w:r w:rsidRPr="00A36303">
        <w:rPr>
          <w:rStyle w:val="hps"/>
          <w:rFonts w:asciiTheme="majorBidi" w:hAnsiTheme="majorBidi" w:cstheme="majorBidi"/>
          <w:iCs/>
          <w:color w:val="FF0000"/>
          <w:lang w:val="id-ID"/>
        </w:rPr>
        <w:t xml:space="preserve">The analysis units in this research are </w:t>
      </w:r>
      <w:r w:rsidRPr="00A36303">
        <w:rPr>
          <w:rStyle w:val="hps"/>
          <w:rFonts w:asciiTheme="majorBidi" w:hAnsiTheme="majorBidi" w:cstheme="majorBidi"/>
          <w:iCs/>
          <w:color w:val="FF0000"/>
        </w:rPr>
        <w:t>supervisor</w:t>
      </w:r>
      <w:r w:rsidRPr="00A36303">
        <w:rPr>
          <w:rStyle w:val="hps"/>
          <w:rFonts w:asciiTheme="majorBidi" w:hAnsiTheme="majorBidi" w:cstheme="majorBidi"/>
          <w:iCs/>
          <w:color w:val="FF0000"/>
          <w:lang w:val="id-ID"/>
        </w:rPr>
        <w:t>s and managers</w:t>
      </w:r>
      <w:r w:rsidRPr="00A36303">
        <w:rPr>
          <w:rStyle w:val="hps"/>
          <w:rFonts w:asciiTheme="majorBidi" w:hAnsiTheme="majorBidi" w:cstheme="majorBidi"/>
          <w:iCs/>
          <w:color w:val="FF0000"/>
        </w:rPr>
        <w:t>.</w:t>
      </w:r>
      <w:r w:rsidRPr="00A36303">
        <w:rPr>
          <w:rStyle w:val="hps"/>
          <w:rFonts w:asciiTheme="majorBidi" w:hAnsiTheme="majorBidi" w:cstheme="majorBidi"/>
          <w:iCs/>
          <w:color w:val="FF0000"/>
          <w:lang w:val="id-ID"/>
        </w:rPr>
        <w:t xml:space="preserve"> </w:t>
      </w:r>
      <w:r w:rsidRPr="00A36303">
        <w:rPr>
          <w:rStyle w:val="hps"/>
          <w:rFonts w:asciiTheme="majorBidi" w:hAnsiTheme="majorBidi" w:cstheme="majorBidi"/>
          <w:iCs/>
          <w:color w:val="FF0000"/>
        </w:rPr>
        <w:t>The data is acquired from questionnaires distributed to managers and supervisor level of Post office. Based on purposive sampling method, 210 sample</w:t>
      </w:r>
      <w:r>
        <w:rPr>
          <w:rStyle w:val="hps"/>
          <w:rFonts w:asciiTheme="majorBidi" w:hAnsiTheme="majorBidi" w:cstheme="majorBidi"/>
          <w:iCs/>
          <w:color w:val="FF0000"/>
        </w:rPr>
        <w:t>s</w:t>
      </w:r>
      <w:r w:rsidRPr="00A36303">
        <w:rPr>
          <w:rStyle w:val="hps"/>
          <w:rFonts w:asciiTheme="majorBidi" w:hAnsiTheme="majorBidi" w:cstheme="majorBidi"/>
          <w:iCs/>
          <w:color w:val="FF0000"/>
        </w:rPr>
        <w:t xml:space="preserve"> are obtained. </w:t>
      </w:r>
      <w:r w:rsidRPr="00A36303">
        <w:rPr>
          <w:rFonts w:asciiTheme="majorBidi" w:hAnsiTheme="majorBidi" w:cstheme="majorBidi"/>
          <w:iCs/>
          <w:color w:val="FF0000"/>
          <w:lang w:val="id-ID"/>
        </w:rPr>
        <w:t xml:space="preserve">The results indicate that the five </w:t>
      </w:r>
      <w:r w:rsidRPr="00A36303">
        <w:rPr>
          <w:rFonts w:asciiTheme="majorBidi" w:hAnsiTheme="majorBidi" w:cstheme="majorBidi"/>
          <w:iCs/>
          <w:color w:val="FF0000"/>
        </w:rPr>
        <w:t>hypotheses</w:t>
      </w:r>
      <w:r w:rsidRPr="00A36303">
        <w:rPr>
          <w:rFonts w:asciiTheme="majorBidi" w:hAnsiTheme="majorBidi" w:cstheme="majorBidi"/>
          <w:iCs/>
          <w:color w:val="FF0000"/>
          <w:lang w:val="id-ID"/>
        </w:rPr>
        <w:t>e</w:t>
      </w:r>
      <w:r w:rsidRPr="00A36303">
        <w:rPr>
          <w:rFonts w:asciiTheme="majorBidi" w:hAnsiTheme="majorBidi" w:cstheme="majorBidi"/>
          <w:iCs/>
          <w:color w:val="FF0000"/>
        </w:rPr>
        <w:t>s</w:t>
      </w:r>
      <w:r w:rsidRPr="00A36303">
        <w:rPr>
          <w:rFonts w:asciiTheme="majorBidi" w:hAnsiTheme="majorBidi" w:cstheme="majorBidi"/>
          <w:iCs/>
          <w:color w:val="FF0000"/>
          <w:lang w:val="id-ID"/>
        </w:rPr>
        <w:t xml:space="preserve"> built in this research are </w:t>
      </w:r>
      <w:r w:rsidRPr="00A36303">
        <w:rPr>
          <w:rFonts w:asciiTheme="majorBidi" w:hAnsiTheme="majorBidi" w:cstheme="majorBidi"/>
          <w:iCs/>
          <w:color w:val="FF0000"/>
        </w:rPr>
        <w:t xml:space="preserve">supported </w:t>
      </w:r>
      <w:r w:rsidRPr="00A36303">
        <w:rPr>
          <w:rFonts w:asciiTheme="majorBidi" w:hAnsiTheme="majorBidi" w:cstheme="majorBidi"/>
          <w:iCs/>
          <w:color w:val="FF0000"/>
          <w:lang w:val="id-ID"/>
        </w:rPr>
        <w:t xml:space="preserve">and only one </w:t>
      </w:r>
      <w:r w:rsidRPr="00A36303">
        <w:rPr>
          <w:rFonts w:asciiTheme="majorBidi" w:hAnsiTheme="majorBidi" w:cstheme="majorBidi"/>
          <w:iCs/>
          <w:color w:val="FF0000"/>
        </w:rPr>
        <w:t>hypothesis</w:t>
      </w:r>
      <w:r w:rsidRPr="00A36303">
        <w:rPr>
          <w:rFonts w:asciiTheme="majorBidi" w:hAnsiTheme="majorBidi" w:cstheme="majorBidi"/>
          <w:iCs/>
          <w:color w:val="FF0000"/>
          <w:lang w:val="id-ID"/>
        </w:rPr>
        <w:t xml:space="preserve"> is </w:t>
      </w:r>
      <w:r w:rsidRPr="00A36303">
        <w:rPr>
          <w:rFonts w:asciiTheme="majorBidi" w:hAnsiTheme="majorBidi" w:cstheme="majorBidi"/>
          <w:iCs/>
          <w:color w:val="FF0000"/>
        </w:rPr>
        <w:t xml:space="preserve">not supported. The result shows that employees with specific, complicated, and challenging objective will be more willing to share their knowledge to other employees, particularly when facing new job and target. Furthermore, the result of the study </w:t>
      </w:r>
      <w:proofErr w:type="gramStart"/>
      <w:r w:rsidRPr="00A36303">
        <w:rPr>
          <w:rFonts w:asciiTheme="majorBidi" w:hAnsiTheme="majorBidi" w:cstheme="majorBidi"/>
          <w:iCs/>
          <w:color w:val="FF0000"/>
        </w:rPr>
        <w:t>explain</w:t>
      </w:r>
      <w:proofErr w:type="gramEnd"/>
      <w:r w:rsidRPr="00A36303">
        <w:rPr>
          <w:rFonts w:asciiTheme="majorBidi" w:hAnsiTheme="majorBidi" w:cstheme="majorBidi"/>
          <w:iCs/>
          <w:color w:val="FF0000"/>
        </w:rPr>
        <w:t xml:space="preserve"> that sharing idea of improvement will encourage more dynamic teamwork and help each other in completing any problem. </w:t>
      </w:r>
    </w:p>
    <w:p w14:paraId="2BB81240" w14:textId="77777777" w:rsidR="008C0F8F" w:rsidRPr="00714005" w:rsidRDefault="008C0F8F" w:rsidP="008C0F8F">
      <w:pPr>
        <w:pStyle w:val="Footer"/>
        <w:jc w:val="both"/>
        <w:rPr>
          <w:rFonts w:asciiTheme="majorBidi" w:hAnsiTheme="majorBidi" w:cstheme="majorBidi"/>
          <w:iCs/>
        </w:rPr>
      </w:pPr>
    </w:p>
    <w:p w14:paraId="4FA0E8A8" w14:textId="77777777" w:rsidR="008C0F8F" w:rsidRPr="00714005" w:rsidRDefault="008C0F8F" w:rsidP="008C0F8F">
      <w:pPr>
        <w:pStyle w:val="NormalWeb"/>
        <w:spacing w:before="0" w:beforeAutospacing="0" w:after="0" w:afterAutospacing="0"/>
        <w:ind w:left="993" w:hanging="993"/>
        <w:jc w:val="both"/>
        <w:rPr>
          <w:rFonts w:asciiTheme="majorBidi" w:hAnsiTheme="majorBidi" w:cstheme="majorBidi"/>
          <w:iCs/>
        </w:rPr>
      </w:pPr>
      <w:r w:rsidRPr="00714005">
        <w:rPr>
          <w:rFonts w:asciiTheme="majorBidi" w:hAnsiTheme="majorBidi" w:cstheme="majorBidi"/>
          <w:b/>
          <w:bCs/>
          <w:i/>
        </w:rPr>
        <w:t xml:space="preserve">KEYWORD: </w:t>
      </w:r>
      <w:r w:rsidRPr="00714005">
        <w:rPr>
          <w:rFonts w:asciiTheme="majorBidi" w:hAnsiTheme="majorBidi" w:cstheme="majorBidi"/>
          <w:iCs/>
        </w:rPr>
        <w:t xml:space="preserve">Affective Commitment, Knowledge Sharing, Critical Moment, Goal </w:t>
      </w:r>
    </w:p>
    <w:p w14:paraId="6B0A52D7" w14:textId="77777777" w:rsidR="008C0F8F" w:rsidRPr="00714005" w:rsidRDefault="008C0F8F" w:rsidP="008C0F8F">
      <w:pPr>
        <w:ind w:left="426" w:hanging="426"/>
        <w:rPr>
          <w:rFonts w:asciiTheme="majorBidi" w:hAnsiTheme="majorBidi" w:cstheme="majorBidi"/>
          <w:iCs/>
          <w:sz w:val="24"/>
          <w:szCs w:val="24"/>
        </w:rPr>
      </w:pPr>
      <w:r w:rsidRPr="00714005">
        <w:rPr>
          <w:rFonts w:asciiTheme="majorBidi" w:hAnsiTheme="majorBidi" w:cstheme="majorBidi"/>
          <w:b/>
          <w:bCs/>
          <w:i/>
          <w:sz w:val="24"/>
          <w:szCs w:val="24"/>
        </w:rPr>
        <w:t xml:space="preserve">                      </w:t>
      </w:r>
      <w:r w:rsidRPr="00714005">
        <w:rPr>
          <w:rFonts w:asciiTheme="majorBidi" w:hAnsiTheme="majorBidi" w:cstheme="majorBidi"/>
          <w:iCs/>
          <w:sz w:val="24"/>
          <w:szCs w:val="24"/>
        </w:rPr>
        <w:t>Setting,</w:t>
      </w:r>
      <w:r w:rsidRPr="00714005">
        <w:rPr>
          <w:rStyle w:val="hps"/>
          <w:rFonts w:asciiTheme="majorBidi" w:hAnsiTheme="majorBidi" w:cstheme="majorBidi"/>
          <w:iCs/>
          <w:sz w:val="24"/>
          <w:szCs w:val="24"/>
        </w:rPr>
        <w:t xml:space="preserve"> Teamwork Quality, </w:t>
      </w:r>
      <w:r w:rsidRPr="00714005">
        <w:rPr>
          <w:rFonts w:asciiTheme="majorBidi" w:hAnsiTheme="majorBidi" w:cstheme="majorBidi"/>
          <w:iCs/>
          <w:sz w:val="24"/>
          <w:szCs w:val="24"/>
        </w:rPr>
        <w:t>Career Success.</w:t>
      </w:r>
    </w:p>
    <w:p w14:paraId="0618EBD5" w14:textId="77777777" w:rsidR="008C0F8F" w:rsidRDefault="008C0F8F" w:rsidP="008C0F8F">
      <w:pPr>
        <w:ind w:left="426" w:hanging="426"/>
        <w:rPr>
          <w:rFonts w:ascii="Times New Roman" w:hAnsi="Times New Roman" w:cs="Times New Roman"/>
          <w:sz w:val="24"/>
          <w:szCs w:val="24"/>
          <w:lang w:eastAsia="id-ID"/>
        </w:rPr>
      </w:pPr>
    </w:p>
    <w:p w14:paraId="051C093F" w14:textId="77777777" w:rsidR="008C0F8F" w:rsidRDefault="008C0F8F" w:rsidP="008C0F8F">
      <w:pPr>
        <w:ind w:left="426" w:hanging="426"/>
        <w:rPr>
          <w:rFonts w:ascii="Times New Roman" w:hAnsi="Times New Roman" w:cs="Times New Roman"/>
          <w:sz w:val="24"/>
          <w:szCs w:val="24"/>
          <w:lang w:eastAsia="id-ID"/>
        </w:rPr>
      </w:pPr>
      <w:r w:rsidRPr="00DD4B97">
        <w:rPr>
          <w:rFonts w:ascii="Times New Roman" w:hAnsi="Times New Roman" w:cs="Times New Roman"/>
          <w:b/>
          <w:bCs/>
          <w:sz w:val="24"/>
          <w:szCs w:val="24"/>
          <w:lang w:eastAsia="id-ID"/>
        </w:rPr>
        <w:t>All this must be improved and the paper must tell a story that can be understood by the readers. I also suggest having the paper professionally proof read for grammar</w:t>
      </w:r>
      <w:r w:rsidRPr="00736E89">
        <w:rPr>
          <w:rFonts w:ascii="Times New Roman" w:hAnsi="Times New Roman" w:cs="Times New Roman"/>
          <w:sz w:val="24"/>
          <w:szCs w:val="24"/>
          <w:lang w:eastAsia="id-ID"/>
        </w:rPr>
        <w:t>.</w:t>
      </w:r>
      <w:r w:rsidRPr="00736E89">
        <w:rPr>
          <w:rFonts w:ascii="Times New Roman" w:hAnsi="Times New Roman" w:cs="Times New Roman"/>
          <w:sz w:val="24"/>
          <w:szCs w:val="24"/>
          <w:lang w:eastAsia="id-ID"/>
        </w:rPr>
        <w:br/>
      </w:r>
    </w:p>
    <w:p w14:paraId="1F9B7893" w14:textId="77777777" w:rsidR="008C0F8F" w:rsidRPr="00F03655" w:rsidRDefault="008C0F8F" w:rsidP="008C0F8F">
      <w:pPr>
        <w:rPr>
          <w:b/>
          <w:bCs/>
        </w:rPr>
      </w:pPr>
      <w:r w:rsidRPr="00F03655">
        <w:rPr>
          <w:b/>
          <w:bCs/>
          <w:highlight w:val="yellow"/>
        </w:rPr>
        <w:t>This article has been proofread by professional proofreader.</w:t>
      </w:r>
      <w:r w:rsidRPr="00F03655">
        <w:rPr>
          <w:b/>
          <w:bCs/>
        </w:rPr>
        <w:t xml:space="preserve"> </w:t>
      </w:r>
    </w:p>
    <w:p w14:paraId="2A6D6C35" w14:textId="77777777" w:rsidR="008C0F8F" w:rsidRDefault="008C0F8F" w:rsidP="008C0F8F">
      <w:pPr>
        <w:rPr>
          <w:rFonts w:ascii="Times New Roman" w:hAnsi="Times New Roman" w:cs="Times New Roman"/>
          <w:sz w:val="24"/>
          <w:szCs w:val="24"/>
          <w:lang w:eastAsia="id-ID"/>
        </w:rPr>
      </w:pPr>
    </w:p>
    <w:p w14:paraId="42DCE7B3" w14:textId="77777777" w:rsidR="008C0F8F" w:rsidRPr="008B1537" w:rsidRDefault="008C0F8F" w:rsidP="008C0F8F">
      <w:pPr>
        <w:ind w:left="426" w:hanging="426"/>
        <w:rPr>
          <w:rFonts w:asciiTheme="majorBidi" w:hAnsiTheme="majorBidi" w:cstheme="majorBidi"/>
          <w:iCs/>
          <w:color w:val="FF0000"/>
          <w:sz w:val="24"/>
          <w:szCs w:val="24"/>
        </w:rPr>
      </w:pPr>
      <w:r w:rsidRPr="008B1537">
        <w:rPr>
          <w:rFonts w:ascii="Times New Roman" w:hAnsi="Times New Roman" w:cs="Times New Roman"/>
          <w:color w:val="FF0000"/>
          <w:sz w:val="24"/>
          <w:szCs w:val="24"/>
          <w:lang w:eastAsia="id-ID"/>
        </w:rPr>
        <w:t>I see you have addressed reviewer 2's comments but I don't think you understood reviewer 1's comment, as I have the same impression of the paper let me elaborate:</w:t>
      </w:r>
      <w:r w:rsidRPr="008B1537">
        <w:rPr>
          <w:rFonts w:ascii="Times New Roman" w:hAnsi="Times New Roman" w:cs="Times New Roman"/>
          <w:color w:val="FF0000"/>
          <w:sz w:val="24"/>
          <w:szCs w:val="24"/>
          <w:lang w:eastAsia="id-ID"/>
        </w:rPr>
        <w:br/>
        <w:t>What is the paper about? I've gone over it a couple of times and get a different impression each time, is it about career satisfaction, group and/or team knowledge sharing, or something to do with critical moment? I can't tell and the paper talks about all 3. This must be clarified.</w:t>
      </w:r>
    </w:p>
    <w:p w14:paraId="3EB94C87" w14:textId="77777777" w:rsidR="001F1F17" w:rsidRDefault="001F1F17" w:rsidP="008C0F8F">
      <w:pPr>
        <w:ind w:left="426" w:hanging="426"/>
        <w:rPr>
          <w:rFonts w:asciiTheme="majorBidi" w:hAnsiTheme="majorBidi" w:cstheme="majorBidi"/>
          <w:iCs/>
          <w:sz w:val="24"/>
          <w:szCs w:val="24"/>
        </w:rPr>
      </w:pPr>
    </w:p>
    <w:p w14:paraId="2FB18B94" w14:textId="62890CB4" w:rsidR="008C0F8F" w:rsidRDefault="008C0F8F" w:rsidP="008C0F8F">
      <w:pPr>
        <w:ind w:left="426" w:hanging="426"/>
        <w:rPr>
          <w:rFonts w:asciiTheme="majorBidi" w:hAnsiTheme="majorBidi" w:cstheme="majorBidi"/>
          <w:iCs/>
          <w:sz w:val="24"/>
          <w:szCs w:val="24"/>
        </w:rPr>
      </w:pPr>
      <w:r>
        <w:rPr>
          <w:rFonts w:asciiTheme="majorBidi" w:hAnsiTheme="majorBidi" w:cstheme="majorBidi"/>
          <w:iCs/>
          <w:sz w:val="24"/>
          <w:szCs w:val="24"/>
        </w:rPr>
        <w:t>Before</w:t>
      </w:r>
    </w:p>
    <w:p w14:paraId="49448688" w14:textId="77777777" w:rsidR="008C0F8F" w:rsidRDefault="008C0F8F" w:rsidP="008C0F8F">
      <w:pPr>
        <w:autoSpaceDE w:val="0"/>
        <w:autoSpaceDN w:val="0"/>
        <w:adjustRightInd w:val="0"/>
        <w:spacing w:after="0" w:line="480" w:lineRule="auto"/>
        <w:ind w:firstLine="720"/>
        <w:rPr>
          <w:rFonts w:ascii="Times New Roman" w:hAnsi="Times New Roman" w:cs="Times New Roman"/>
          <w:sz w:val="24"/>
          <w:szCs w:val="24"/>
        </w:rPr>
      </w:pPr>
      <w:r w:rsidRPr="0023799F">
        <w:rPr>
          <w:rFonts w:ascii="Times New Roman" w:hAnsi="Times New Roman" w:cs="Times New Roman"/>
          <w:sz w:val="24"/>
          <w:szCs w:val="24"/>
          <w:lang w:val="id-ID"/>
        </w:rPr>
        <w:t xml:space="preserve">This study aims to enrich the previous work by investigating empirically the influence of </w:t>
      </w:r>
      <w:proofErr w:type="spellStart"/>
      <w:r>
        <w:rPr>
          <w:rFonts w:ascii="Times New Roman" w:hAnsi="Times New Roman" w:cs="Times New Roman"/>
          <w:sz w:val="24"/>
          <w:szCs w:val="24"/>
        </w:rPr>
        <w:t>self awareness</w:t>
      </w:r>
      <w:proofErr w:type="spellEnd"/>
      <w:r>
        <w:rPr>
          <w:rFonts w:ascii="Times New Roman" w:hAnsi="Times New Roman" w:cs="Times New Roman"/>
          <w:sz w:val="24"/>
          <w:szCs w:val="24"/>
        </w:rPr>
        <w:t xml:space="preserve"> on organizational objective </w:t>
      </w:r>
      <w:r w:rsidRPr="0023799F">
        <w:rPr>
          <w:rFonts w:ascii="Times New Roman" w:hAnsi="Times New Roman" w:cs="Times New Roman"/>
          <w:sz w:val="24"/>
          <w:szCs w:val="24"/>
          <w:lang w:val="id-ID"/>
        </w:rPr>
        <w:t>on affective commitment</w:t>
      </w:r>
      <w:r>
        <w:rPr>
          <w:rFonts w:ascii="Times New Roman" w:hAnsi="Times New Roman" w:cs="Times New Roman"/>
          <w:sz w:val="24"/>
          <w:szCs w:val="24"/>
          <w:lang w:val="id-ID"/>
        </w:rPr>
        <w:t xml:space="preserve"> </w:t>
      </w:r>
      <w:r w:rsidRPr="0023799F">
        <w:rPr>
          <w:rFonts w:ascii="Times New Roman" w:hAnsi="Times New Roman" w:cs="Times New Roman"/>
          <w:sz w:val="24"/>
          <w:szCs w:val="24"/>
          <w:lang w:val="id-ID"/>
        </w:rPr>
        <w:t xml:space="preserve">and its support in driving knowledge-sharing behavior from manager/supervisor. Someone with strong commitment has a tendency to do various works which conform the organization goals </w:t>
      </w:r>
      <w:r w:rsidRPr="0023799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"The rate of staff turnover is high in the banking sector in Nigeria, and employers in this industry are often concerned with the commitment of their employees to their respective organizations. Should employers in the banking sector be more focused on improving the commitment of their employees to their career as a way of boosting their overall commitment to the organization? This study aims at assessing the influence of career commitment on organizational commitment among selected bankers in Lagos metropolis, Nigeria. Survey research design was adopted for the study, while simple random sampling technique was used for the selection of participants. A total of 275 bankers were drawn from Unity Bank plc. The data were collected with a battery of psychological tests, namely: Organizational Commitment Scale (OCS) and Career Commitment Scale (CCS). Pearson product moment correlation and t-test analysis were used to analyze the collected data and to test the three hypotheses proposed in this study at 0.05 level of significant. The results of the findings revealed that career commitment has significant influence on organizational commitment as it accounted for 19% variance in organizational commitment. The correlation coefficient between career commitment and organizational commitment is r = 0.44; P &lt; 0.05, meaning that the higher the employees\u2019 commitment to their career, the higher their commitment to the organization. Furthermore the independent t-test confirms that there is a significant difference in organizational commitment of employees who are less committed to their career and those who are highly committed to their career. Finally, the study concluded by recommending that efforts should be put in place by management to improve employees commitment to their career in order to boost their commitment to the organization, increase productivity, and organizational effectiveness.", "author" : [ { "dropping-particle" : "", "family" : "Odunayo", "given" : "Arogundade", "non-dropping-particle" : "", "parse-names" : false, "suffix" : "" }, { "dropping-particle" : "", "family" : "Arogundade Ayodeji", "given" : "B", "non-dropping-particle" : "", "parse-names" : false, "suffix" : "" }, { "dropping-particle" : "", "family" : "M", "given" : "Oladipo Olaniyi", "non-dropping-particle" : "", "parse-names" : false, "suffix" : "" } ], "container-title" : "European Journal of Business and Management", "id" : "ITEM-1", "issue" : "39", "issued" : { "date-parts" : [ [ "2014" ] ] }, "page" : "36-42", "title" : "The Influence of Career Commitment on Organizational Commitment among Selected Bankers in Lagos Metropolis ,", "type" : "article-journal", "volume" : "6" }, "uris" : [ "http://www.mendeley.com/documents/?uuid=1b54fdda-f69d-45ea-8503-c648ebaf4384", "http://www.mendeley.com/documents/?uuid=d7f3c17f-762c-435f-9828-151c45077b53" ] } ], "mendeley" : { "formattedCitation" : "(Odunayo, Arogundade Ayodeji, &amp; M, 2014)", "plainTextFormattedCitation" : "(Odunayo, Arogundade Ayodeji, &amp; M, 2014)", "previouslyFormattedCitation" : "(Odunayo, Arogundade Ayodeji, &amp; M, 2014)" }, "properties" : {  }, "schema" : "https://github.com/citation-style-language/schema/raw/master/csl-citation.json" }</w:instrText>
      </w:r>
      <w:r w:rsidRPr="0023799F">
        <w:rPr>
          <w:rFonts w:ascii="Times New Roman" w:hAnsi="Times New Roman" w:cs="Times New Roman"/>
          <w:sz w:val="24"/>
          <w:szCs w:val="24"/>
        </w:rPr>
        <w:fldChar w:fldCharType="separate"/>
      </w:r>
      <w:r w:rsidRPr="002B4C95">
        <w:rPr>
          <w:rFonts w:ascii="Times New Roman" w:hAnsi="Times New Roman" w:cs="Times New Roman"/>
          <w:noProof/>
          <w:sz w:val="24"/>
          <w:szCs w:val="24"/>
        </w:rPr>
        <w:t>(Odunayo, Arogundade Ayodeji, &amp; M, 2014)</w:t>
      </w:r>
      <w:r w:rsidRPr="0023799F">
        <w:rPr>
          <w:rFonts w:ascii="Times New Roman" w:hAnsi="Times New Roman" w:cs="Times New Roman"/>
          <w:sz w:val="24"/>
          <w:szCs w:val="24"/>
        </w:rPr>
        <w:fldChar w:fldCharType="end"/>
      </w:r>
      <w:r w:rsidRPr="0023799F">
        <w:rPr>
          <w:rFonts w:ascii="Times New Roman" w:hAnsi="Times New Roman" w:cs="Times New Roman"/>
          <w:sz w:val="24"/>
          <w:szCs w:val="24"/>
        </w:rPr>
        <w:t>. Knowledge sharing</w:t>
      </w:r>
      <w:r>
        <w:rPr>
          <w:rFonts w:ascii="Times New Roman" w:hAnsi="Times New Roman" w:cs="Times New Roman"/>
          <w:sz w:val="24"/>
          <w:szCs w:val="24"/>
        </w:rPr>
        <w:t xml:space="preserve"> </w:t>
      </w:r>
      <w:r w:rsidRPr="0023799F">
        <w:rPr>
          <w:rFonts w:ascii="Times New Roman" w:hAnsi="Times New Roman" w:cs="Times New Roman"/>
          <w:sz w:val="24"/>
          <w:szCs w:val="24"/>
          <w:lang w:val="id-ID"/>
        </w:rPr>
        <w:t xml:space="preserve">is needed by </w:t>
      </w:r>
      <w:r w:rsidRPr="0023799F">
        <w:rPr>
          <w:rFonts w:ascii="Times New Roman" w:hAnsi="Times New Roman" w:cs="Times New Roman"/>
          <w:sz w:val="24"/>
          <w:szCs w:val="24"/>
        </w:rPr>
        <w:t>organization</w:t>
      </w:r>
      <w:r w:rsidRPr="0023799F">
        <w:rPr>
          <w:rFonts w:ascii="Times New Roman" w:hAnsi="Times New Roman" w:cs="Times New Roman"/>
          <w:sz w:val="24"/>
          <w:szCs w:val="24"/>
          <w:lang w:val="id-ID"/>
        </w:rPr>
        <w:t>s</w:t>
      </w:r>
      <w:r>
        <w:rPr>
          <w:rFonts w:ascii="Times New Roman" w:hAnsi="Times New Roman" w:cs="Times New Roman"/>
          <w:sz w:val="24"/>
          <w:szCs w:val="24"/>
        </w:rPr>
        <w:t xml:space="preserve"> </w:t>
      </w:r>
      <w:r w:rsidRPr="0023799F">
        <w:rPr>
          <w:rFonts w:ascii="Times New Roman" w:hAnsi="Times New Roman" w:cs="Times New Roman"/>
          <w:sz w:val="24"/>
          <w:szCs w:val="24"/>
          <w:lang w:val="id-ID"/>
        </w:rPr>
        <w:t xml:space="preserve">in introducing intergroup works by encouraging employees to share their </w:t>
      </w:r>
      <w:r w:rsidRPr="0023799F">
        <w:rPr>
          <w:rFonts w:ascii="Times New Roman" w:hAnsi="Times New Roman" w:cs="Times New Roman"/>
          <w:sz w:val="24"/>
          <w:szCs w:val="24"/>
        </w:rPr>
        <w:t xml:space="preserve">knowledge </w:t>
      </w:r>
      <w:r w:rsidRPr="0023799F">
        <w:rPr>
          <w:rFonts w:ascii="Times New Roman" w:hAnsi="Times New Roman" w:cs="Times New Roman"/>
          <w:sz w:val="24"/>
          <w:szCs w:val="24"/>
          <w:lang w:val="id-ID"/>
        </w:rPr>
        <w:t xml:space="preserve">and expertise to each other to deal </w:t>
      </w:r>
      <w:r w:rsidRPr="0023799F">
        <w:rPr>
          <w:rFonts w:ascii="Times New Roman" w:hAnsi="Times New Roman" w:cs="Times New Roman"/>
          <w:sz w:val="24"/>
          <w:szCs w:val="24"/>
          <w:lang w:val="id-ID"/>
        </w:rPr>
        <w:lastRenderedPageBreak/>
        <w:t>with complicated tasks at work</w:t>
      </w:r>
      <w:r w:rsidRPr="0023799F">
        <w:rPr>
          <w:rFonts w:ascii="Times New Roman" w:hAnsi="Times New Roman" w:cs="Times New Roman"/>
          <w:sz w:val="24"/>
          <w:szCs w:val="24"/>
        </w:rPr>
        <w:t>.</w:t>
      </w:r>
      <w:r>
        <w:rPr>
          <w:rFonts w:ascii="Times New Roman" w:hAnsi="Times New Roman" w:cs="Times New Roman"/>
          <w:sz w:val="24"/>
          <w:szCs w:val="24"/>
          <w:lang w:val="id-ID"/>
        </w:rPr>
        <w:t xml:space="preserve"> </w:t>
      </w:r>
      <w:r w:rsidRPr="0023799F">
        <w:rPr>
          <w:rFonts w:ascii="Times New Roman" w:hAnsi="Times New Roman" w:cs="Times New Roman"/>
          <w:sz w:val="24"/>
          <w:szCs w:val="24"/>
        </w:rPr>
        <w:t xml:space="preserve">Knowledge sharing in critical moment </w:t>
      </w:r>
      <w:r w:rsidRPr="0023799F">
        <w:rPr>
          <w:rFonts w:ascii="Times New Roman" w:hAnsi="Times New Roman" w:cs="Times New Roman"/>
          <w:sz w:val="24"/>
          <w:szCs w:val="24"/>
          <w:lang w:val="id-ID"/>
        </w:rPr>
        <w:t xml:space="preserve">is a way to nurture knowledge sharing for solving numerous important problems within the organization. Building </w:t>
      </w:r>
      <w:r w:rsidRPr="0023799F">
        <w:rPr>
          <w:rFonts w:ascii="Times New Roman" w:hAnsi="Times New Roman" w:cs="Times New Roman"/>
          <w:sz w:val="24"/>
          <w:szCs w:val="24"/>
          <w:lang w:eastAsia="id-ID"/>
        </w:rPr>
        <w:t xml:space="preserve">knowledge sharing </w:t>
      </w:r>
      <w:r w:rsidRPr="0023799F">
        <w:rPr>
          <w:rFonts w:ascii="Times New Roman" w:hAnsi="Times New Roman" w:cs="Times New Roman"/>
          <w:sz w:val="24"/>
          <w:szCs w:val="24"/>
        </w:rPr>
        <w:t>in critical moment</w:t>
      </w:r>
      <w:r w:rsidRPr="0023799F">
        <w:rPr>
          <w:rFonts w:ascii="Times New Roman" w:hAnsi="Times New Roman" w:cs="Times New Roman"/>
          <w:sz w:val="24"/>
          <w:szCs w:val="24"/>
          <w:lang w:val="id-ID"/>
        </w:rPr>
        <w:t xml:space="preserve"> is expected to improve </w:t>
      </w:r>
      <w:r w:rsidRPr="0023799F">
        <w:rPr>
          <w:rFonts w:ascii="Times New Roman" w:hAnsi="Times New Roman" w:cs="Times New Roman"/>
          <w:sz w:val="24"/>
          <w:szCs w:val="24"/>
          <w:lang w:val="id-ID" w:eastAsia="id-ID"/>
        </w:rPr>
        <w:t>teamwork quality</w:t>
      </w:r>
      <w:r>
        <w:rPr>
          <w:rFonts w:ascii="Times New Roman" w:hAnsi="Times New Roman" w:cs="Times New Roman"/>
          <w:sz w:val="24"/>
          <w:szCs w:val="24"/>
          <w:lang w:eastAsia="id-ID"/>
        </w:rPr>
        <w:t xml:space="preserve"> </w:t>
      </w:r>
      <w:r w:rsidRPr="0023799F">
        <w:rPr>
          <w:rFonts w:ascii="Times New Roman" w:hAnsi="Times New Roman" w:cs="Times New Roman"/>
          <w:sz w:val="24"/>
          <w:szCs w:val="24"/>
          <w:lang w:val="id-ID" w:eastAsia="id-ID"/>
        </w:rPr>
        <w:t xml:space="preserve">even further and eventually it will improve </w:t>
      </w:r>
      <w:r w:rsidRPr="0023799F">
        <w:rPr>
          <w:rFonts w:ascii="Times New Roman" w:hAnsi="Times New Roman" w:cs="Times New Roman"/>
          <w:sz w:val="24"/>
          <w:szCs w:val="24"/>
          <w:lang w:eastAsia="id-ID"/>
        </w:rPr>
        <w:t>career success</w:t>
      </w:r>
      <w:r>
        <w:rPr>
          <w:rFonts w:ascii="Times New Roman" w:hAnsi="Times New Roman" w:cs="Times New Roman"/>
          <w:sz w:val="24"/>
          <w:szCs w:val="24"/>
          <w:lang w:eastAsia="id-ID"/>
        </w:rPr>
        <w:t>.</w:t>
      </w:r>
    </w:p>
    <w:p w14:paraId="64E9DA1C" w14:textId="77777777" w:rsidR="008C0F8F" w:rsidRDefault="008C0F8F" w:rsidP="008C0F8F">
      <w:pPr>
        <w:ind w:left="426" w:hanging="426"/>
        <w:rPr>
          <w:rFonts w:asciiTheme="majorBidi" w:hAnsiTheme="majorBidi" w:cstheme="majorBidi"/>
          <w:iCs/>
          <w:sz w:val="24"/>
          <w:szCs w:val="24"/>
        </w:rPr>
      </w:pPr>
    </w:p>
    <w:p w14:paraId="7A6141AE" w14:textId="77777777" w:rsidR="008C0F8F" w:rsidRDefault="008C0F8F" w:rsidP="008C0F8F">
      <w:pPr>
        <w:ind w:left="426" w:hanging="426"/>
        <w:rPr>
          <w:rFonts w:asciiTheme="majorBidi" w:hAnsiTheme="majorBidi" w:cstheme="majorBidi"/>
          <w:iCs/>
          <w:sz w:val="24"/>
          <w:szCs w:val="24"/>
        </w:rPr>
      </w:pPr>
      <w:r>
        <w:rPr>
          <w:rFonts w:asciiTheme="majorBidi" w:hAnsiTheme="majorBidi" w:cstheme="majorBidi"/>
          <w:iCs/>
          <w:sz w:val="24"/>
          <w:szCs w:val="24"/>
        </w:rPr>
        <w:t>After</w:t>
      </w:r>
    </w:p>
    <w:p w14:paraId="0021A46E" w14:textId="77777777" w:rsidR="008C0F8F" w:rsidRPr="00406852" w:rsidRDefault="008C0F8F" w:rsidP="008C0F8F">
      <w:pPr>
        <w:autoSpaceDE w:val="0"/>
        <w:autoSpaceDN w:val="0"/>
        <w:adjustRightInd w:val="0"/>
        <w:spacing w:after="0" w:line="480" w:lineRule="auto"/>
        <w:ind w:firstLine="720"/>
        <w:rPr>
          <w:rFonts w:ascii="Times New Roman" w:hAnsi="Times New Roman" w:cs="Times New Roman"/>
          <w:color w:val="FF0000"/>
          <w:sz w:val="24"/>
          <w:szCs w:val="24"/>
        </w:rPr>
      </w:pPr>
      <w:r w:rsidRPr="00406852">
        <w:rPr>
          <w:rFonts w:ascii="Times New Roman" w:hAnsi="Times New Roman" w:cs="Times New Roman"/>
          <w:color w:val="FF0000"/>
          <w:sz w:val="24"/>
          <w:szCs w:val="24"/>
          <w:lang w:val="id-ID"/>
        </w:rPr>
        <w:t xml:space="preserve">This study aims to enrich the previous </w:t>
      </w:r>
      <w:r w:rsidRPr="00406852">
        <w:rPr>
          <w:rFonts w:ascii="Times New Roman" w:hAnsi="Times New Roman" w:cs="Times New Roman"/>
          <w:color w:val="FF0000"/>
          <w:sz w:val="24"/>
          <w:szCs w:val="24"/>
        </w:rPr>
        <w:t>researches</w:t>
      </w:r>
      <w:r w:rsidRPr="00406852">
        <w:rPr>
          <w:rFonts w:ascii="Times New Roman" w:hAnsi="Times New Roman" w:cs="Times New Roman"/>
          <w:color w:val="FF0000"/>
          <w:sz w:val="24"/>
          <w:szCs w:val="24"/>
          <w:lang w:val="id-ID"/>
        </w:rPr>
        <w:t xml:space="preserve"> by investigating empirically the influence of </w:t>
      </w:r>
      <w:proofErr w:type="spellStart"/>
      <w:r w:rsidRPr="00406852">
        <w:rPr>
          <w:rFonts w:ascii="Times New Roman" w:hAnsi="Times New Roman" w:cs="Times New Roman"/>
          <w:color w:val="FF0000"/>
          <w:sz w:val="24"/>
          <w:szCs w:val="24"/>
        </w:rPr>
        <w:t>self awareness</w:t>
      </w:r>
      <w:proofErr w:type="spellEnd"/>
      <w:r w:rsidRPr="00406852">
        <w:rPr>
          <w:rFonts w:ascii="Times New Roman" w:hAnsi="Times New Roman" w:cs="Times New Roman"/>
          <w:color w:val="FF0000"/>
          <w:sz w:val="24"/>
          <w:szCs w:val="24"/>
        </w:rPr>
        <w:t xml:space="preserve"> on organizational objective </w:t>
      </w:r>
      <w:r w:rsidRPr="00406852">
        <w:rPr>
          <w:rFonts w:ascii="Times New Roman" w:hAnsi="Times New Roman" w:cs="Times New Roman"/>
          <w:color w:val="FF0000"/>
          <w:sz w:val="24"/>
          <w:szCs w:val="24"/>
          <w:lang w:val="id-ID"/>
        </w:rPr>
        <w:t xml:space="preserve">on affective commitment and its support in driving knowledge-sharing behavior from manager/supervisor. </w:t>
      </w:r>
      <w:proofErr w:type="spellStart"/>
      <w:r w:rsidRPr="00406852">
        <w:rPr>
          <w:rFonts w:ascii="Times New Roman" w:hAnsi="Times New Roman" w:cs="Times New Roman"/>
          <w:color w:val="FF0000"/>
          <w:sz w:val="24"/>
          <w:szCs w:val="24"/>
        </w:rPr>
        <w:t>Individu</w:t>
      </w:r>
      <w:proofErr w:type="spellEnd"/>
      <w:r w:rsidRPr="00406852">
        <w:rPr>
          <w:rFonts w:ascii="Times New Roman" w:hAnsi="Times New Roman" w:cs="Times New Roman"/>
          <w:color w:val="FF0000"/>
          <w:sz w:val="24"/>
          <w:szCs w:val="24"/>
          <w:lang w:val="id-ID"/>
        </w:rPr>
        <w:t>als tend to have certain standards and strive to achieve these standards using various actions directed towards what they are longing for</w:t>
      </w:r>
      <w:r w:rsidRPr="00406852">
        <w:rPr>
          <w:rFonts w:ascii="Times New Roman" w:hAnsi="Times New Roman" w:cs="Times New Roman"/>
          <w:color w:val="FF0000"/>
          <w:sz w:val="24"/>
          <w:szCs w:val="24"/>
        </w:rPr>
        <w:t>.</w:t>
      </w:r>
      <w:r w:rsidRPr="00406852">
        <w:rPr>
          <w:rFonts w:ascii="Times New Roman" w:hAnsi="Times New Roman" w:cs="Times New Roman"/>
          <w:color w:val="FF0000"/>
          <w:sz w:val="24"/>
          <w:szCs w:val="24"/>
          <w:lang w:val="id-ID"/>
        </w:rPr>
        <w:t xml:space="preserve"> </w:t>
      </w:r>
      <w:r w:rsidRPr="00406852">
        <w:rPr>
          <w:rFonts w:ascii="Times New Roman" w:hAnsi="Times New Roman" w:cs="Times New Roman"/>
          <w:color w:val="FF0000"/>
          <w:sz w:val="24"/>
          <w:szCs w:val="24"/>
          <w:lang w:val="id-ID" w:eastAsia="id-ID"/>
        </w:rPr>
        <w:t xml:space="preserve">This explains why people have strong motivation to succeed; those with specific and hard-to-achieve goals will be more successful than those with unclear or easily-attainable goals </w:t>
      </w:r>
      <w:r w:rsidRPr="00406852">
        <w:rPr>
          <w:rFonts w:ascii="Times New Roman" w:hAnsi="Times New Roman" w:cs="Times New Roman"/>
          <w:color w:val="FF0000"/>
          <w:sz w:val="24"/>
          <w:szCs w:val="24"/>
          <w:lang w:val="id-ID" w:eastAsia="id-ID"/>
        </w:rPr>
        <w:fldChar w:fldCharType="begin" w:fldLock="1"/>
      </w:r>
      <w:r w:rsidRPr="00406852">
        <w:rPr>
          <w:rFonts w:ascii="Times New Roman" w:hAnsi="Times New Roman" w:cs="Times New Roman"/>
          <w:color w:val="FF0000"/>
          <w:sz w:val="24"/>
          <w:szCs w:val="24"/>
          <w:lang w:val="id-ID" w:eastAsia="id-ID"/>
        </w:rPr>
        <w:instrText>ADDIN CSL_CITATION { "citationItems" : [ { "id" : "ITEM-1", "itemData" : { "author" : [ { "dropping-particle" : "", "family" : "Polson", "given" : "Trevor", "non-dropping-particle" : "", "parse-names" : false, "suffix" : "" } ], "container-title" : "Skyline - Te Big Sky Undergraduate Journal", "id" : "ITEM-1", "issue" : "1", "issued" : { "date-parts" : [ [ "2013" ] ] }, "page" : "1-25", "title" : "Effects of Goal Setting on Performance in Collegiate Athletes", "type" : "article-journal", "volume" : "1" }, "uris" : [ "http://www.mendeley.com/documents/?uuid=3a921251-8d0a-4d0d-9054-ead6afd67e46" ] } ], "mendeley" : { "formattedCitation" : "(Polson, 2013)", "plainTextFormattedCitation" : "(Polson, 2013)", "previouslyFormattedCitation" : "(Polson, 2013)" }, "properties" : {  }, "schema" : "https://github.com/citation-style-language/schema/raw/master/csl-citation.json" }</w:instrText>
      </w:r>
      <w:r w:rsidRPr="00406852">
        <w:rPr>
          <w:rFonts w:ascii="Times New Roman" w:hAnsi="Times New Roman" w:cs="Times New Roman"/>
          <w:color w:val="FF0000"/>
          <w:sz w:val="24"/>
          <w:szCs w:val="24"/>
          <w:lang w:val="id-ID" w:eastAsia="id-ID"/>
        </w:rPr>
        <w:fldChar w:fldCharType="separate"/>
      </w:r>
      <w:r w:rsidRPr="00406852">
        <w:rPr>
          <w:rFonts w:ascii="Times New Roman" w:hAnsi="Times New Roman" w:cs="Times New Roman"/>
          <w:noProof/>
          <w:color w:val="FF0000"/>
          <w:sz w:val="24"/>
          <w:szCs w:val="24"/>
          <w:lang w:val="id-ID" w:eastAsia="id-ID"/>
        </w:rPr>
        <w:t>(Polson, 2013)</w:t>
      </w:r>
      <w:r w:rsidRPr="00406852">
        <w:rPr>
          <w:rFonts w:ascii="Times New Roman" w:hAnsi="Times New Roman" w:cs="Times New Roman"/>
          <w:color w:val="FF0000"/>
          <w:sz w:val="24"/>
          <w:szCs w:val="24"/>
          <w:lang w:val="id-ID" w:eastAsia="id-ID"/>
        </w:rPr>
        <w:fldChar w:fldCharType="end"/>
      </w:r>
      <w:r w:rsidRPr="00406852">
        <w:rPr>
          <w:rFonts w:ascii="Times New Roman" w:hAnsi="Times New Roman" w:cs="Times New Roman"/>
          <w:color w:val="FF0000"/>
          <w:sz w:val="24"/>
          <w:szCs w:val="24"/>
          <w:lang w:eastAsia="id-ID"/>
        </w:rPr>
        <w:t xml:space="preserve">. </w:t>
      </w:r>
      <w:r w:rsidRPr="00406852">
        <w:rPr>
          <w:rFonts w:ascii="Times New Roman" w:hAnsi="Times New Roman" w:cs="Times New Roman"/>
          <w:color w:val="FF0000"/>
          <w:sz w:val="24"/>
          <w:szCs w:val="24"/>
          <w:lang w:val="id-ID"/>
        </w:rPr>
        <w:t xml:space="preserve">Someone with strong commitment has a tendency to do various works which conform the organization goals </w:t>
      </w:r>
      <w:r w:rsidRPr="00406852">
        <w:rPr>
          <w:rFonts w:ascii="Times New Roman" w:hAnsi="Times New Roman" w:cs="Times New Roman"/>
          <w:color w:val="FF0000"/>
          <w:sz w:val="24"/>
          <w:szCs w:val="24"/>
        </w:rPr>
        <w:fldChar w:fldCharType="begin" w:fldLock="1"/>
      </w:r>
      <w:r w:rsidRPr="00406852">
        <w:rPr>
          <w:rFonts w:ascii="Times New Roman" w:hAnsi="Times New Roman" w:cs="Times New Roman"/>
          <w:color w:val="FF0000"/>
          <w:sz w:val="24"/>
          <w:szCs w:val="24"/>
        </w:rPr>
        <w:instrText>ADDIN CSL_CITATION { "citationItems" : [ { "id" : "ITEM-1", "itemData" : { "abstract" : "The rate of staff turnover is high in the banking sector in Nigeria, and employers in this industry are often concerned with the commitment of their employees to their respective organizations. Should employers in the banking sector be more focused on improving the commitment of their employees to their career as a way of boosting their overall commitment to the organization? This study aims at assessing the influence of career commitment on organizational commitment among selected bankers in Lagos metropolis, Nigeria. Survey research design was adopted for the study, while simple random sampling technique was used for the selection of participants. A total of 275 bankers were drawn from Unity Bank plc. The data were collected with a battery of psychological tests, namely: Organizational Commitment Scale (OCS) and Career Commitment Scale (CCS). Pearson product moment correlation and t-test analysis were used to analyze the collected data and to test the three hypotheses proposed in this study at 0.05 level of significant. The results of the findings revealed that career commitment has significant influence on organizational commitment as it accounted for 19% variance in organizational commitment. The correlation coefficient between career commitment and organizational commitment is r = 0.44; P &lt; 0.05, meaning that the higher the employees\u2019 commitment to their career, the higher their commitment to the organization. Furthermore the independent t-test confirms that there is a significant difference in organizational commitment of employees who are less committed to their career and those who are highly committed to their career. Finally, the study concluded by recommending that efforts should be put in place by management to improve employees commitment to their career in order to boost their commitment to the organization, increase productivity, and organizational effectiveness.", "author" : [ { "dropping-particle" : "", "family" : "Odunayo", "given" : "Arogundade", "non-dropping-particle" : "", "parse-names" : false, "suffix" : "" }, { "dropping-particle" : "", "family" : "Arogundade Ayodeji", "given" : "B", "non-dropping-particle" : "", "parse-names" : false, "suffix" : "" }, { "dropping-particle" : "", "family" : "M", "given" : "Oladipo Olaniyi", "non-dropping-particle" : "", "parse-names" : false, "suffix" : "" } ], "container-title" : "European Journal of Business and Management", "id" : "ITEM-1", "issue" : "39", "issued" : { "date-parts" : [ [ "2014" ] ] }, "page" : "36-42", "title" : "The Influence of Career Commitment on Organizational Commitment among Selected Bankers in Lagos Metropolis ,", "type" : "article-journal", "volume" : "6" }, "uris" : [ "http://www.mendeley.com/documents/?uuid=1b54fdda-f69d-45ea-8503-c648ebaf4384", "http://www.mendeley.com/documents/?uuid=d7f3c17f-762c-435f-9828-151c45077b53" ] } ], "mendeley" : { "formattedCitation" : "(Odunayo, Arogundade Ayodeji, &amp; M, 2014)", "plainTextFormattedCitation" : "(Odunayo, Arogundade Ayodeji, &amp; M, 2014)", "previouslyFormattedCitation" : "(Odunayo, Arogundade Ayodeji, &amp; M, 2014)" }, "properties" : {  }, "schema" : "https://github.com/citation-style-language/schema/raw/master/csl-citation.json" }</w:instrText>
      </w:r>
      <w:r w:rsidRPr="00406852">
        <w:rPr>
          <w:rFonts w:ascii="Times New Roman" w:hAnsi="Times New Roman" w:cs="Times New Roman"/>
          <w:color w:val="FF0000"/>
          <w:sz w:val="24"/>
          <w:szCs w:val="24"/>
        </w:rPr>
        <w:fldChar w:fldCharType="separate"/>
      </w:r>
      <w:r w:rsidRPr="00406852">
        <w:rPr>
          <w:rFonts w:ascii="Times New Roman" w:hAnsi="Times New Roman" w:cs="Times New Roman"/>
          <w:noProof/>
          <w:color w:val="FF0000"/>
          <w:sz w:val="24"/>
          <w:szCs w:val="24"/>
        </w:rPr>
        <w:t>(Odunayo, Arogundade Ayodeji, &amp; M, 2014)</w:t>
      </w:r>
      <w:r w:rsidRPr="00406852">
        <w:rPr>
          <w:rFonts w:ascii="Times New Roman" w:hAnsi="Times New Roman" w:cs="Times New Roman"/>
          <w:color w:val="FF0000"/>
          <w:sz w:val="24"/>
          <w:szCs w:val="24"/>
        </w:rPr>
        <w:fldChar w:fldCharType="end"/>
      </w:r>
      <w:r w:rsidRPr="00406852">
        <w:rPr>
          <w:rFonts w:ascii="Times New Roman" w:hAnsi="Times New Roman" w:cs="Times New Roman"/>
          <w:color w:val="FF0000"/>
          <w:sz w:val="24"/>
          <w:szCs w:val="24"/>
        </w:rPr>
        <w:t xml:space="preserve">. Knowledge sharing </w:t>
      </w:r>
      <w:r w:rsidRPr="00406852">
        <w:rPr>
          <w:rFonts w:ascii="Times New Roman" w:hAnsi="Times New Roman" w:cs="Times New Roman"/>
          <w:color w:val="FF0000"/>
          <w:sz w:val="24"/>
          <w:szCs w:val="24"/>
          <w:lang w:val="id-ID"/>
        </w:rPr>
        <w:t xml:space="preserve">is needed by </w:t>
      </w:r>
      <w:r w:rsidRPr="00406852">
        <w:rPr>
          <w:rFonts w:ascii="Times New Roman" w:hAnsi="Times New Roman" w:cs="Times New Roman"/>
          <w:color w:val="FF0000"/>
          <w:sz w:val="24"/>
          <w:szCs w:val="24"/>
        </w:rPr>
        <w:t>organization</w:t>
      </w:r>
      <w:r w:rsidRPr="00406852">
        <w:rPr>
          <w:rFonts w:ascii="Times New Roman" w:hAnsi="Times New Roman" w:cs="Times New Roman"/>
          <w:color w:val="FF0000"/>
          <w:sz w:val="24"/>
          <w:szCs w:val="24"/>
          <w:lang w:val="id-ID"/>
        </w:rPr>
        <w:t>s</w:t>
      </w:r>
      <w:r w:rsidRPr="00406852">
        <w:rPr>
          <w:rFonts w:ascii="Times New Roman" w:hAnsi="Times New Roman" w:cs="Times New Roman"/>
          <w:color w:val="FF0000"/>
          <w:sz w:val="24"/>
          <w:szCs w:val="24"/>
        </w:rPr>
        <w:t xml:space="preserve"> </w:t>
      </w:r>
      <w:r w:rsidRPr="00406852">
        <w:rPr>
          <w:rFonts w:ascii="Times New Roman" w:hAnsi="Times New Roman" w:cs="Times New Roman"/>
          <w:color w:val="FF0000"/>
          <w:sz w:val="24"/>
          <w:szCs w:val="24"/>
          <w:lang w:val="id-ID"/>
        </w:rPr>
        <w:t xml:space="preserve">in introducing intergroup works by encouraging employees to share their </w:t>
      </w:r>
      <w:r w:rsidRPr="00406852">
        <w:rPr>
          <w:rFonts w:ascii="Times New Roman" w:hAnsi="Times New Roman" w:cs="Times New Roman"/>
          <w:color w:val="FF0000"/>
          <w:sz w:val="24"/>
          <w:szCs w:val="24"/>
        </w:rPr>
        <w:t xml:space="preserve">knowledge </w:t>
      </w:r>
      <w:r w:rsidRPr="00406852">
        <w:rPr>
          <w:rFonts w:ascii="Times New Roman" w:hAnsi="Times New Roman" w:cs="Times New Roman"/>
          <w:color w:val="FF0000"/>
          <w:sz w:val="24"/>
          <w:szCs w:val="24"/>
          <w:lang w:val="id-ID"/>
        </w:rPr>
        <w:t>and expertise to each other to deal with complicated tasks at work</w:t>
      </w:r>
      <w:r w:rsidRPr="00406852">
        <w:rPr>
          <w:rFonts w:ascii="Times New Roman" w:hAnsi="Times New Roman" w:cs="Times New Roman"/>
          <w:color w:val="FF0000"/>
          <w:sz w:val="24"/>
          <w:szCs w:val="24"/>
        </w:rPr>
        <w:t>.</w:t>
      </w:r>
      <w:r w:rsidRPr="00406852">
        <w:rPr>
          <w:rFonts w:ascii="Times New Roman" w:hAnsi="Times New Roman" w:cs="Times New Roman"/>
          <w:color w:val="FF0000"/>
          <w:sz w:val="24"/>
          <w:szCs w:val="24"/>
          <w:lang w:val="id-ID"/>
        </w:rPr>
        <w:t xml:space="preserve"> </w:t>
      </w:r>
      <w:r w:rsidRPr="00406852">
        <w:rPr>
          <w:rFonts w:ascii="Times New Roman" w:hAnsi="Times New Roman" w:cs="Times New Roman"/>
          <w:color w:val="FF0000"/>
          <w:sz w:val="24"/>
          <w:szCs w:val="24"/>
        </w:rPr>
        <w:t xml:space="preserve">Knowledge sharing in critical moment </w:t>
      </w:r>
      <w:r w:rsidRPr="00406852">
        <w:rPr>
          <w:rFonts w:ascii="Times New Roman" w:hAnsi="Times New Roman" w:cs="Times New Roman"/>
          <w:color w:val="FF0000"/>
          <w:sz w:val="24"/>
          <w:szCs w:val="24"/>
          <w:lang w:val="id-ID"/>
        </w:rPr>
        <w:t xml:space="preserve">is a way to nurture knowledge sharing for solving numerous important problems within the organization. Building </w:t>
      </w:r>
      <w:r w:rsidRPr="00406852">
        <w:rPr>
          <w:rFonts w:ascii="Times New Roman" w:hAnsi="Times New Roman" w:cs="Times New Roman"/>
          <w:color w:val="FF0000"/>
          <w:sz w:val="24"/>
          <w:szCs w:val="24"/>
          <w:lang w:eastAsia="id-ID"/>
        </w:rPr>
        <w:t xml:space="preserve">knowledge sharing </w:t>
      </w:r>
      <w:r w:rsidRPr="00406852">
        <w:rPr>
          <w:rFonts w:ascii="Times New Roman" w:hAnsi="Times New Roman" w:cs="Times New Roman"/>
          <w:color w:val="FF0000"/>
          <w:sz w:val="24"/>
          <w:szCs w:val="24"/>
        </w:rPr>
        <w:t>in critical moment</w:t>
      </w:r>
      <w:r w:rsidRPr="00406852">
        <w:rPr>
          <w:rFonts w:ascii="Times New Roman" w:hAnsi="Times New Roman" w:cs="Times New Roman"/>
          <w:color w:val="FF0000"/>
          <w:sz w:val="24"/>
          <w:szCs w:val="24"/>
          <w:lang w:val="id-ID"/>
        </w:rPr>
        <w:t xml:space="preserve"> is expected to improve </w:t>
      </w:r>
      <w:r w:rsidRPr="00406852">
        <w:rPr>
          <w:rFonts w:ascii="Times New Roman" w:hAnsi="Times New Roman" w:cs="Times New Roman"/>
          <w:color w:val="FF0000"/>
          <w:sz w:val="24"/>
          <w:szCs w:val="24"/>
          <w:lang w:val="id-ID" w:eastAsia="id-ID"/>
        </w:rPr>
        <w:t>teamwork quality</w:t>
      </w:r>
      <w:r w:rsidRPr="00406852">
        <w:rPr>
          <w:rFonts w:ascii="Times New Roman" w:hAnsi="Times New Roman" w:cs="Times New Roman"/>
          <w:color w:val="FF0000"/>
          <w:sz w:val="24"/>
          <w:szCs w:val="24"/>
          <w:lang w:eastAsia="id-ID"/>
        </w:rPr>
        <w:t xml:space="preserve"> </w:t>
      </w:r>
      <w:r w:rsidRPr="00406852">
        <w:rPr>
          <w:rFonts w:ascii="Times New Roman" w:hAnsi="Times New Roman" w:cs="Times New Roman"/>
          <w:color w:val="FF0000"/>
          <w:sz w:val="24"/>
          <w:szCs w:val="24"/>
          <w:lang w:val="id-ID" w:eastAsia="id-ID"/>
        </w:rPr>
        <w:t xml:space="preserve">even further and eventually it will improve </w:t>
      </w:r>
      <w:r w:rsidRPr="00406852">
        <w:rPr>
          <w:rFonts w:ascii="Times New Roman" w:hAnsi="Times New Roman" w:cs="Times New Roman"/>
          <w:color w:val="FF0000"/>
          <w:sz w:val="24"/>
          <w:szCs w:val="24"/>
          <w:lang w:eastAsia="id-ID"/>
        </w:rPr>
        <w:t>career success.</w:t>
      </w:r>
    </w:p>
    <w:p w14:paraId="25ADB8F3" w14:textId="77777777" w:rsidR="008C0F8F" w:rsidRDefault="008C0F8F" w:rsidP="008C0F8F">
      <w:pPr>
        <w:ind w:left="426" w:hanging="426"/>
        <w:rPr>
          <w:rFonts w:asciiTheme="majorBidi" w:hAnsiTheme="majorBidi" w:cstheme="majorBidi"/>
          <w:color w:val="FF0000"/>
          <w:sz w:val="24"/>
          <w:szCs w:val="24"/>
        </w:rPr>
      </w:pPr>
    </w:p>
    <w:p w14:paraId="149D0378" w14:textId="77777777" w:rsidR="008C0F8F" w:rsidRPr="008B1537" w:rsidRDefault="008C0F8F" w:rsidP="008C0F8F">
      <w:pPr>
        <w:ind w:left="426" w:hanging="426"/>
        <w:rPr>
          <w:rFonts w:asciiTheme="majorBidi" w:hAnsiTheme="majorBidi" w:cstheme="majorBidi"/>
          <w:color w:val="FF0000"/>
          <w:sz w:val="28"/>
          <w:szCs w:val="28"/>
        </w:rPr>
      </w:pPr>
      <w:r w:rsidRPr="008B1537">
        <w:rPr>
          <w:rFonts w:ascii="Times New Roman" w:hAnsi="Times New Roman" w:cs="Times New Roman"/>
          <w:color w:val="FF0000"/>
          <w:sz w:val="28"/>
          <w:szCs w:val="28"/>
          <w:lang w:eastAsia="id-ID"/>
        </w:rPr>
        <w:t>In all cases above the literature review is inadequate, contrary to what I think you believe this is not a new topic, there is lots of KM research on teams, knowledge sharing, performance, etc. You must use the KM literature.</w:t>
      </w:r>
      <w:r w:rsidRPr="008B1537">
        <w:rPr>
          <w:rFonts w:ascii="Times New Roman" w:hAnsi="Times New Roman" w:cs="Times New Roman"/>
          <w:color w:val="FF0000"/>
          <w:sz w:val="28"/>
          <w:szCs w:val="28"/>
          <w:lang w:eastAsia="id-ID"/>
        </w:rPr>
        <w:br/>
      </w:r>
    </w:p>
    <w:p w14:paraId="669AD581" w14:textId="77777777" w:rsidR="008C0F8F" w:rsidRPr="00406852" w:rsidRDefault="008C0F8F" w:rsidP="008C0F8F">
      <w:pPr>
        <w:autoSpaceDE w:val="0"/>
        <w:autoSpaceDN w:val="0"/>
        <w:adjustRightInd w:val="0"/>
        <w:spacing w:after="0" w:line="480" w:lineRule="auto"/>
        <w:ind w:firstLine="720"/>
        <w:rPr>
          <w:rFonts w:ascii="Times New Roman" w:hAnsi="Times New Roman" w:cs="Times New Roman"/>
          <w:color w:val="FF0000"/>
          <w:sz w:val="24"/>
          <w:szCs w:val="24"/>
          <w:lang w:eastAsia="id-ID"/>
        </w:rPr>
      </w:pPr>
      <w:r w:rsidRPr="00406852">
        <w:rPr>
          <w:rFonts w:ascii="Times New Roman" w:hAnsi="Times New Roman" w:cs="Times New Roman"/>
          <w:color w:val="FF0000"/>
          <w:sz w:val="24"/>
          <w:szCs w:val="24"/>
          <w:lang w:eastAsia="id-ID"/>
        </w:rPr>
        <w:lastRenderedPageBreak/>
        <w:t>Knowledge management is a simplification and improvement of the process of knowledge creation, knowledge sharing, knowledge distribution, and obtaining knowledge in an organization (</w:t>
      </w:r>
      <w:proofErr w:type="spellStart"/>
      <w:r w:rsidRPr="00406852">
        <w:rPr>
          <w:rFonts w:ascii="Times New Roman" w:hAnsi="Times New Roman" w:cs="Times New Roman"/>
          <w:color w:val="FF0000"/>
          <w:sz w:val="24"/>
          <w:szCs w:val="24"/>
          <w:lang w:eastAsia="id-ID"/>
        </w:rPr>
        <w:t>Torabi</w:t>
      </w:r>
      <w:proofErr w:type="spellEnd"/>
      <w:r w:rsidRPr="00406852">
        <w:rPr>
          <w:rFonts w:ascii="Times New Roman" w:hAnsi="Times New Roman" w:cs="Times New Roman"/>
          <w:color w:val="FF0000"/>
          <w:sz w:val="24"/>
          <w:szCs w:val="24"/>
          <w:lang w:eastAsia="id-ID"/>
        </w:rPr>
        <w:t xml:space="preserve">, </w:t>
      </w:r>
      <w:proofErr w:type="spellStart"/>
      <w:r w:rsidRPr="00406852">
        <w:rPr>
          <w:rFonts w:ascii="Times New Roman" w:hAnsi="Times New Roman" w:cs="Times New Roman"/>
          <w:color w:val="FF0000"/>
          <w:sz w:val="24"/>
          <w:szCs w:val="24"/>
          <w:lang w:eastAsia="id-ID"/>
        </w:rPr>
        <w:t>Kyani</w:t>
      </w:r>
      <w:proofErr w:type="spellEnd"/>
      <w:r w:rsidRPr="00406852">
        <w:rPr>
          <w:rFonts w:ascii="Times New Roman" w:hAnsi="Times New Roman" w:cs="Times New Roman"/>
          <w:color w:val="FF0000"/>
          <w:sz w:val="24"/>
          <w:szCs w:val="24"/>
          <w:lang w:eastAsia="id-ID"/>
        </w:rPr>
        <w:t xml:space="preserve"> &amp; </w:t>
      </w:r>
      <w:proofErr w:type="spellStart"/>
      <w:r w:rsidRPr="00406852">
        <w:rPr>
          <w:rFonts w:ascii="Times New Roman" w:hAnsi="Times New Roman" w:cs="Times New Roman"/>
          <w:color w:val="FF0000"/>
          <w:sz w:val="24"/>
          <w:szCs w:val="24"/>
          <w:lang w:eastAsia="id-ID"/>
        </w:rPr>
        <w:t>Falakinia</w:t>
      </w:r>
      <w:proofErr w:type="spellEnd"/>
      <w:r w:rsidRPr="00406852">
        <w:rPr>
          <w:rFonts w:ascii="Times New Roman" w:hAnsi="Times New Roman" w:cs="Times New Roman"/>
          <w:color w:val="FF0000"/>
          <w:sz w:val="24"/>
          <w:szCs w:val="24"/>
          <w:lang w:eastAsia="id-ID"/>
        </w:rPr>
        <w:t xml:space="preserve">, 2016). The core of knowledge management is an approach which shows how the knowledge in an organization can be generated and utilized by the members of the organization to encourage competitiveness. Knowledge management as the main aspect of competitiveness can be realized through creativity, innovation, productivity and reputation which gradually increase the organization’s revenue. Knowledge sharing, therefore, is essential to support the successful knowledge management. Knowledge sharing is an important </w:t>
      </w:r>
      <w:proofErr w:type="spellStart"/>
      <w:r w:rsidRPr="00406852">
        <w:rPr>
          <w:rFonts w:ascii="Times New Roman" w:hAnsi="Times New Roman" w:cs="Times New Roman"/>
          <w:color w:val="FF0000"/>
          <w:sz w:val="24"/>
          <w:szCs w:val="24"/>
          <w:lang w:eastAsia="id-ID"/>
        </w:rPr>
        <w:t>dimention</w:t>
      </w:r>
      <w:proofErr w:type="spellEnd"/>
      <w:r w:rsidRPr="00406852">
        <w:rPr>
          <w:rFonts w:ascii="Times New Roman" w:hAnsi="Times New Roman" w:cs="Times New Roman"/>
          <w:color w:val="FF0000"/>
          <w:sz w:val="24"/>
          <w:szCs w:val="24"/>
          <w:lang w:eastAsia="id-ID"/>
        </w:rPr>
        <w:t xml:space="preserve"> in knowledge management. Initial studies in different fields of science is basically an action which causes knowledge to exist and be available for other people in an organization and individuals are the key persons in the process of knowledge sharing </w:t>
      </w:r>
      <w:r w:rsidRPr="00406852">
        <w:rPr>
          <w:rFonts w:ascii="Times New Roman" w:hAnsi="Times New Roman" w:cs="Times New Roman"/>
          <w:color w:val="FF0000"/>
          <w:sz w:val="24"/>
          <w:szCs w:val="24"/>
          <w:lang w:eastAsia="id-ID"/>
        </w:rPr>
        <w:fldChar w:fldCharType="begin" w:fldLock="1"/>
      </w:r>
      <w:r w:rsidRPr="00406852">
        <w:rPr>
          <w:rFonts w:ascii="Times New Roman" w:hAnsi="Times New Roman" w:cs="Times New Roman"/>
          <w:color w:val="FF0000"/>
          <w:sz w:val="24"/>
          <w:szCs w:val="24"/>
          <w:lang w:eastAsia="id-ID"/>
        </w:rPr>
        <w:instrText>ADDIN CSL_CITATION { "citationItems" : [ { "id" : "ITEM-1", "itemData" : { "ISSN" : "1053-4822", "author" : [ { "dropping-particle" : "", "family" : "Wang", "given" : "Sheng", "non-dropping-particle" : "", "parse-names" : false, "suffix" : "" }, { "dropping-particle" : "", "family" : "Noe", "given" : "Raymond A", "non-dropping-particle" : "", "parse-names" : false, "suffix" : "" } ], "container-title" : "Human Resource Management Review", "id" : "ITEM-1", "issue" : "2", "issued" : { "date-parts" : [ [ "2010" ] ] }, "page" : "115-131", "publisher" : "Elsevier Inc.", "title" : "Knowledge sharing : A review and directions for future research", "type" : "article-journal", "volume" : "20" }, "uris" : [ "http://www.mendeley.com/documents/?uuid=ccc9c08d-ba0b-495d-920b-752cca7abef0" ] } ], "mendeley" : { "formattedCitation" : "(Wang &amp; Noe, 2010)", "plainTextFormattedCitation" : "(Wang &amp; Noe, 2010)", "previouslyFormattedCitation" : "(Wang &amp; Noe, 2010)" }, "properties" : {  }, "schema" : "https://github.com/citation-style-language/schema/raw/master/csl-citation.json" }</w:instrText>
      </w:r>
      <w:r w:rsidRPr="00406852">
        <w:rPr>
          <w:rFonts w:ascii="Times New Roman" w:hAnsi="Times New Roman" w:cs="Times New Roman"/>
          <w:color w:val="FF0000"/>
          <w:sz w:val="24"/>
          <w:szCs w:val="24"/>
          <w:lang w:eastAsia="id-ID"/>
        </w:rPr>
        <w:fldChar w:fldCharType="separate"/>
      </w:r>
      <w:r w:rsidRPr="00406852">
        <w:rPr>
          <w:rFonts w:ascii="Times New Roman" w:hAnsi="Times New Roman" w:cs="Times New Roman"/>
          <w:noProof/>
          <w:color w:val="FF0000"/>
          <w:sz w:val="24"/>
          <w:szCs w:val="24"/>
          <w:lang w:eastAsia="id-ID"/>
        </w:rPr>
        <w:t>(Wang &amp; Noe, 2010)</w:t>
      </w:r>
      <w:r w:rsidRPr="00406852">
        <w:rPr>
          <w:rFonts w:ascii="Times New Roman" w:hAnsi="Times New Roman" w:cs="Times New Roman"/>
          <w:color w:val="FF0000"/>
          <w:sz w:val="24"/>
          <w:szCs w:val="24"/>
          <w:lang w:eastAsia="id-ID"/>
        </w:rPr>
        <w:fldChar w:fldCharType="end"/>
      </w:r>
      <w:r w:rsidRPr="00406852">
        <w:rPr>
          <w:rFonts w:ascii="Times New Roman" w:hAnsi="Times New Roman" w:cs="Times New Roman"/>
          <w:color w:val="FF0000"/>
          <w:sz w:val="24"/>
          <w:szCs w:val="24"/>
        </w:rPr>
        <w:t>.</w:t>
      </w:r>
    </w:p>
    <w:p w14:paraId="5CFD9791" w14:textId="77777777" w:rsidR="008C0F8F" w:rsidRPr="00406852" w:rsidRDefault="008C0F8F" w:rsidP="008C0F8F">
      <w:pPr>
        <w:ind w:left="426" w:hanging="426"/>
        <w:rPr>
          <w:rFonts w:asciiTheme="majorBidi" w:hAnsiTheme="majorBidi" w:cstheme="majorBidi"/>
          <w:color w:val="FF0000"/>
          <w:sz w:val="24"/>
          <w:szCs w:val="24"/>
        </w:rPr>
      </w:pPr>
    </w:p>
    <w:p w14:paraId="07AC907D" w14:textId="77777777" w:rsidR="008C0F8F" w:rsidRDefault="008C0F8F" w:rsidP="008C0F8F"/>
    <w:p w14:paraId="022FB3BA" w14:textId="77777777" w:rsidR="008C0F8F" w:rsidRPr="006478C1" w:rsidRDefault="008C0F8F" w:rsidP="008C0F8F">
      <w:pPr>
        <w:autoSpaceDE w:val="0"/>
        <w:autoSpaceDN w:val="0"/>
        <w:adjustRightInd w:val="0"/>
        <w:spacing w:after="0" w:line="480" w:lineRule="auto"/>
        <w:rPr>
          <w:rFonts w:ascii="Times New Roman" w:hAnsi="Times New Roman" w:cs="Times New Roman"/>
          <w:b/>
          <w:bCs/>
          <w:sz w:val="28"/>
          <w:szCs w:val="28"/>
          <w:u w:val="single"/>
          <w:lang w:eastAsia="id-ID"/>
        </w:rPr>
      </w:pPr>
      <w:r w:rsidRPr="006478C1">
        <w:rPr>
          <w:rFonts w:ascii="Times New Roman" w:hAnsi="Times New Roman" w:cs="Times New Roman"/>
          <w:b/>
          <w:bCs/>
          <w:sz w:val="28"/>
          <w:szCs w:val="28"/>
          <w:u w:val="single"/>
          <w:lang w:eastAsia="id-ID"/>
        </w:rPr>
        <w:t>Point of Review</w:t>
      </w:r>
      <w:r>
        <w:rPr>
          <w:rFonts w:ascii="Times New Roman" w:hAnsi="Times New Roman" w:cs="Times New Roman"/>
          <w:b/>
          <w:bCs/>
          <w:sz w:val="28"/>
          <w:szCs w:val="28"/>
          <w:u w:val="single"/>
          <w:lang w:eastAsia="id-ID"/>
        </w:rPr>
        <w:t>: 24/03/ 2018</w:t>
      </w:r>
    </w:p>
    <w:p w14:paraId="7B0E8F67" w14:textId="77777777" w:rsidR="008C0F8F" w:rsidRPr="000C4EB9" w:rsidRDefault="008C0F8F" w:rsidP="008C0F8F">
      <w:pPr>
        <w:autoSpaceDE w:val="0"/>
        <w:autoSpaceDN w:val="0"/>
        <w:adjustRightInd w:val="0"/>
        <w:spacing w:after="0" w:line="480" w:lineRule="auto"/>
        <w:rPr>
          <w:rFonts w:ascii="Times New Roman" w:hAnsi="Times New Roman" w:cs="Times New Roman"/>
          <w:b/>
          <w:bCs/>
          <w:sz w:val="24"/>
          <w:szCs w:val="24"/>
          <w:lang w:eastAsia="id-ID"/>
        </w:rPr>
      </w:pPr>
      <w:r w:rsidRPr="000C4EB9">
        <w:rPr>
          <w:rFonts w:ascii="Times New Roman" w:hAnsi="Times New Roman" w:cs="Times New Roman"/>
          <w:b/>
          <w:bCs/>
          <w:sz w:val="24"/>
          <w:szCs w:val="24"/>
          <w:lang w:eastAsia="id-ID"/>
        </w:rPr>
        <w:t>Before</w:t>
      </w:r>
    </w:p>
    <w:p w14:paraId="78A06265" w14:textId="77777777" w:rsidR="008C0F8F" w:rsidRDefault="008C0F8F" w:rsidP="008C0F8F">
      <w:pPr>
        <w:autoSpaceDE w:val="0"/>
        <w:autoSpaceDN w:val="0"/>
        <w:adjustRightInd w:val="0"/>
        <w:spacing w:after="0" w:line="480" w:lineRule="auto"/>
        <w:ind w:firstLine="720"/>
        <w:rPr>
          <w:rFonts w:ascii="Times New Roman" w:hAnsi="Times New Roman" w:cs="Times New Roman"/>
          <w:sz w:val="24"/>
          <w:szCs w:val="24"/>
        </w:rPr>
      </w:pPr>
      <w:r w:rsidRPr="00F561AD">
        <w:rPr>
          <w:rFonts w:ascii="Times New Roman" w:hAnsi="Times New Roman" w:cs="Times New Roman"/>
          <w:sz w:val="24"/>
          <w:szCs w:val="24"/>
          <w:lang w:eastAsia="id-ID"/>
        </w:rPr>
        <w:t>Knowledge management is a simplification and improvement of the process of knowledge creation, knowledge sharing, knowledge distribution, and obtaining knowledge in an organization (</w:t>
      </w:r>
      <w:proofErr w:type="spellStart"/>
      <w:r w:rsidRPr="00F561AD">
        <w:rPr>
          <w:rFonts w:ascii="Times New Roman" w:hAnsi="Times New Roman" w:cs="Times New Roman"/>
          <w:sz w:val="24"/>
          <w:szCs w:val="24"/>
          <w:lang w:eastAsia="id-ID"/>
        </w:rPr>
        <w:t>Torabi</w:t>
      </w:r>
      <w:proofErr w:type="spellEnd"/>
      <w:r w:rsidRPr="00F561AD">
        <w:rPr>
          <w:rFonts w:ascii="Times New Roman" w:hAnsi="Times New Roman" w:cs="Times New Roman"/>
          <w:sz w:val="24"/>
          <w:szCs w:val="24"/>
          <w:lang w:eastAsia="id-ID"/>
        </w:rPr>
        <w:t xml:space="preserve">, </w:t>
      </w:r>
      <w:proofErr w:type="spellStart"/>
      <w:r w:rsidRPr="00F561AD">
        <w:rPr>
          <w:rFonts w:ascii="Times New Roman" w:hAnsi="Times New Roman" w:cs="Times New Roman"/>
          <w:sz w:val="24"/>
          <w:szCs w:val="24"/>
          <w:lang w:eastAsia="id-ID"/>
        </w:rPr>
        <w:t>Kyani</w:t>
      </w:r>
      <w:proofErr w:type="spellEnd"/>
      <w:r w:rsidRPr="00F561AD">
        <w:rPr>
          <w:rFonts w:ascii="Times New Roman" w:hAnsi="Times New Roman" w:cs="Times New Roman"/>
          <w:sz w:val="24"/>
          <w:szCs w:val="24"/>
          <w:lang w:eastAsia="id-ID"/>
        </w:rPr>
        <w:t xml:space="preserve"> &amp; </w:t>
      </w:r>
      <w:proofErr w:type="spellStart"/>
      <w:r w:rsidRPr="00F561AD">
        <w:rPr>
          <w:rFonts w:ascii="Times New Roman" w:hAnsi="Times New Roman" w:cs="Times New Roman"/>
          <w:sz w:val="24"/>
          <w:szCs w:val="24"/>
          <w:lang w:eastAsia="id-ID"/>
        </w:rPr>
        <w:t>Falakinia</w:t>
      </w:r>
      <w:proofErr w:type="spellEnd"/>
      <w:r w:rsidRPr="00F561AD">
        <w:rPr>
          <w:rFonts w:ascii="Times New Roman" w:hAnsi="Times New Roman" w:cs="Times New Roman"/>
          <w:sz w:val="24"/>
          <w:szCs w:val="24"/>
          <w:lang w:eastAsia="id-ID"/>
        </w:rPr>
        <w:t xml:space="preserve">, 2016). The core of knowledge management is an approach which shows how the knowledge in an organization can be generated and utilized by the members of the organization to encourage competitiveness. Knowledge management as the main aspect of competitiveness can be realized through creativity, innovation, productivity and reputation which gradually increase the organization’s revenue. Knowledge sharing, therefore, is essential to support the successful knowledge management. Knowledge sharing is an important </w:t>
      </w:r>
      <w:proofErr w:type="spellStart"/>
      <w:r w:rsidRPr="00F561AD">
        <w:rPr>
          <w:rFonts w:ascii="Times New Roman" w:hAnsi="Times New Roman" w:cs="Times New Roman"/>
          <w:sz w:val="24"/>
          <w:szCs w:val="24"/>
          <w:lang w:eastAsia="id-ID"/>
        </w:rPr>
        <w:t>dimention</w:t>
      </w:r>
      <w:proofErr w:type="spellEnd"/>
      <w:r w:rsidRPr="00F561AD">
        <w:rPr>
          <w:rFonts w:ascii="Times New Roman" w:hAnsi="Times New Roman" w:cs="Times New Roman"/>
          <w:sz w:val="24"/>
          <w:szCs w:val="24"/>
          <w:lang w:eastAsia="id-ID"/>
        </w:rPr>
        <w:t xml:space="preserve"> in knowledge management. Initial studies in different fields of science is basically an </w:t>
      </w:r>
      <w:r w:rsidRPr="00F561AD">
        <w:rPr>
          <w:rFonts w:ascii="Times New Roman" w:hAnsi="Times New Roman" w:cs="Times New Roman"/>
          <w:sz w:val="24"/>
          <w:szCs w:val="24"/>
          <w:lang w:eastAsia="id-ID"/>
        </w:rPr>
        <w:lastRenderedPageBreak/>
        <w:t xml:space="preserve">action which causes knowledge to exist and be available for other people in an organization and individuals are the key persons in the process of knowledge sharing </w:t>
      </w:r>
      <w:r w:rsidRPr="00F561AD">
        <w:rPr>
          <w:rFonts w:ascii="Times New Roman" w:hAnsi="Times New Roman" w:cs="Times New Roman"/>
          <w:sz w:val="24"/>
          <w:szCs w:val="24"/>
          <w:lang w:eastAsia="id-ID"/>
        </w:rPr>
        <w:fldChar w:fldCharType="begin" w:fldLock="1"/>
      </w:r>
      <w:r w:rsidRPr="00F561AD">
        <w:rPr>
          <w:rFonts w:ascii="Times New Roman" w:hAnsi="Times New Roman" w:cs="Times New Roman"/>
          <w:sz w:val="24"/>
          <w:szCs w:val="24"/>
          <w:lang w:eastAsia="id-ID"/>
        </w:rPr>
        <w:instrText>ADDIN CSL_CITATION { "citationItems" : [ { "id" : "ITEM-1", "itemData" : { "ISSN" : "1053-4822", "author" : [ { "dropping-particle" : "", "family" : "Wang", "given" : "Sheng", "non-dropping-particle" : "", "parse-names" : false, "suffix" : "" }, { "dropping-particle" : "", "family" : "Noe", "given" : "Raymond A", "non-dropping-particle" : "", "parse-names" : false, "suffix" : "" } ], "container-title" : "Human Resource Management Review", "id" : "ITEM-1", "issue" : "2", "issued" : { "date-parts" : [ [ "2010" ] ] }, "page" : "115-131", "publisher" : "Elsevier Inc.", "title" : "Knowledge sharing : A review and directions for future research", "type" : "article-journal", "volume" : "20" }, "uris" : [ "http://www.mendeley.com/documents/?uuid=ccc9c08d-ba0b-495d-920b-752cca7abef0" ] } ], "mendeley" : { "formattedCitation" : "(Wang &amp; Noe, 2010)", "plainTextFormattedCitation" : "(Wang &amp; Noe, 2010)", "previouslyFormattedCitation" : "(Wang &amp; Noe, 2010)" }, "properties" : {  }, "schema" : "https://github.com/citation-style-language/schema/raw/master/csl-citation.json" }</w:instrText>
      </w:r>
      <w:r w:rsidRPr="00F561AD">
        <w:rPr>
          <w:rFonts w:ascii="Times New Roman" w:hAnsi="Times New Roman" w:cs="Times New Roman"/>
          <w:sz w:val="24"/>
          <w:szCs w:val="24"/>
          <w:lang w:eastAsia="id-ID"/>
        </w:rPr>
        <w:fldChar w:fldCharType="separate"/>
      </w:r>
      <w:r w:rsidRPr="00F561AD">
        <w:rPr>
          <w:rFonts w:ascii="Times New Roman" w:hAnsi="Times New Roman" w:cs="Times New Roman"/>
          <w:noProof/>
          <w:sz w:val="24"/>
          <w:szCs w:val="24"/>
          <w:lang w:eastAsia="id-ID"/>
        </w:rPr>
        <w:t>(Wang &amp; Noe, 2010)</w:t>
      </w:r>
      <w:r w:rsidRPr="00F561AD">
        <w:rPr>
          <w:rFonts w:ascii="Times New Roman" w:hAnsi="Times New Roman" w:cs="Times New Roman"/>
          <w:sz w:val="24"/>
          <w:szCs w:val="24"/>
          <w:lang w:eastAsia="id-ID"/>
        </w:rPr>
        <w:fldChar w:fldCharType="end"/>
      </w:r>
      <w:r w:rsidRPr="00F561AD">
        <w:rPr>
          <w:rFonts w:ascii="Times New Roman" w:hAnsi="Times New Roman" w:cs="Times New Roman"/>
          <w:sz w:val="24"/>
          <w:szCs w:val="24"/>
        </w:rPr>
        <w:t>.</w:t>
      </w:r>
    </w:p>
    <w:p w14:paraId="3BEBB6E6" w14:textId="77777777" w:rsidR="008C0F8F" w:rsidRDefault="008C0F8F" w:rsidP="008C0F8F">
      <w:pPr>
        <w:autoSpaceDE w:val="0"/>
        <w:autoSpaceDN w:val="0"/>
        <w:adjustRightInd w:val="0"/>
        <w:spacing w:after="0" w:line="480" w:lineRule="auto"/>
        <w:rPr>
          <w:rFonts w:ascii="Times New Roman" w:hAnsi="Times New Roman" w:cs="Times New Roman"/>
          <w:sz w:val="24"/>
          <w:szCs w:val="24"/>
        </w:rPr>
      </w:pPr>
    </w:p>
    <w:p w14:paraId="5CD47948" w14:textId="77777777" w:rsidR="008C0F8F" w:rsidRPr="000C4EB9" w:rsidRDefault="008C0F8F" w:rsidP="008C0F8F">
      <w:pPr>
        <w:autoSpaceDE w:val="0"/>
        <w:autoSpaceDN w:val="0"/>
        <w:adjustRightInd w:val="0"/>
        <w:spacing w:after="0" w:line="480" w:lineRule="auto"/>
        <w:rPr>
          <w:rFonts w:ascii="Times New Roman" w:hAnsi="Times New Roman" w:cs="Times New Roman"/>
          <w:b/>
          <w:bCs/>
          <w:sz w:val="24"/>
          <w:szCs w:val="24"/>
          <w:lang w:eastAsia="id-ID"/>
        </w:rPr>
      </w:pPr>
      <w:r w:rsidRPr="000C4EB9">
        <w:rPr>
          <w:rFonts w:ascii="Times New Roman" w:hAnsi="Times New Roman" w:cs="Times New Roman"/>
          <w:b/>
          <w:bCs/>
          <w:sz w:val="24"/>
          <w:szCs w:val="24"/>
        </w:rPr>
        <w:t>After</w:t>
      </w:r>
    </w:p>
    <w:p w14:paraId="5E3DB64A" w14:textId="77777777" w:rsidR="008C0F8F" w:rsidRPr="00D10E3A" w:rsidRDefault="008C0F8F" w:rsidP="008C0F8F">
      <w:pPr>
        <w:spacing w:after="0" w:line="480" w:lineRule="auto"/>
        <w:rPr>
          <w:rFonts w:ascii="Times New Roman" w:hAnsi="Times New Roman" w:cs="Times New Roman"/>
          <w:color w:val="FF0000"/>
          <w:sz w:val="24"/>
          <w:szCs w:val="24"/>
        </w:rPr>
      </w:pPr>
      <w:r w:rsidRPr="00D10E3A">
        <w:rPr>
          <w:rFonts w:ascii="Times New Roman" w:hAnsi="Times New Roman" w:cs="Times New Roman"/>
          <w:bCs/>
          <w:color w:val="FF0000"/>
          <w:sz w:val="24"/>
          <w:szCs w:val="24"/>
        </w:rPr>
        <w:t xml:space="preserve">Lending the notion of knowledge management, we introduce the concept of knowledge sharing in the </w:t>
      </w:r>
      <w:r w:rsidRPr="00D10E3A">
        <w:rPr>
          <w:rFonts w:ascii="Times New Roman" w:hAnsi="Times New Roman" w:cs="Times New Roman"/>
          <w:bCs/>
          <w:noProof/>
          <w:color w:val="FF0000"/>
          <w:sz w:val="24"/>
          <w:szCs w:val="24"/>
        </w:rPr>
        <w:t>critical</w:t>
      </w:r>
      <w:r w:rsidRPr="00D10E3A">
        <w:rPr>
          <w:rFonts w:ascii="Times New Roman" w:hAnsi="Times New Roman" w:cs="Times New Roman"/>
          <w:bCs/>
          <w:color w:val="FF0000"/>
          <w:sz w:val="24"/>
          <w:szCs w:val="24"/>
        </w:rPr>
        <w:t xml:space="preserve"> moment (KSCM) as a </w:t>
      </w:r>
      <w:r w:rsidRPr="00D10E3A">
        <w:rPr>
          <w:rFonts w:ascii="Times New Roman" w:hAnsi="Times New Roman" w:cs="Times New Roman"/>
          <w:bCs/>
          <w:noProof/>
          <w:color w:val="FF0000"/>
          <w:sz w:val="24"/>
          <w:szCs w:val="24"/>
        </w:rPr>
        <w:t>mediation</w:t>
      </w:r>
      <w:r w:rsidRPr="00D10E3A">
        <w:rPr>
          <w:rFonts w:ascii="Times New Roman" w:hAnsi="Times New Roman" w:cs="Times New Roman"/>
          <w:bCs/>
          <w:color w:val="FF0000"/>
          <w:sz w:val="24"/>
          <w:szCs w:val="24"/>
        </w:rPr>
        <w:t xml:space="preserve"> of group awareness on organizational objectives to career success. </w:t>
      </w:r>
      <w:r w:rsidRPr="00D10E3A">
        <w:rPr>
          <w:rFonts w:ascii="Times New Roman" w:hAnsi="Times New Roman" w:cs="Times New Roman"/>
          <w:color w:val="FF0000"/>
          <w:sz w:val="24"/>
          <w:szCs w:val="24"/>
        </w:rPr>
        <w:t xml:space="preserve">Knowledge management is the key in increasing competitiveness through creativity, innovation, productivity and reputation which ultimately increases organizational benefits. The essence of knowledge management is an approach on how knowledge in an organization can be generated and utilized by its members to push competitiveness </w:t>
      </w:r>
      <w:r w:rsidRPr="00D10E3A">
        <w:rPr>
          <w:rFonts w:asciiTheme="majorBidi" w:hAnsiTheme="majorBidi" w:cstheme="majorBidi"/>
          <w:color w:val="FF0000"/>
          <w:sz w:val="24"/>
          <w:szCs w:val="24"/>
        </w:rPr>
        <w:fldChar w:fldCharType="begin" w:fldLock="1"/>
      </w:r>
      <w:r w:rsidRPr="00D10E3A">
        <w:rPr>
          <w:rFonts w:asciiTheme="majorBidi" w:hAnsiTheme="majorBidi" w:cstheme="majorBidi"/>
          <w:color w:val="FF0000"/>
          <w:sz w:val="24"/>
          <w:szCs w:val="24"/>
        </w:rPr>
        <w:instrText>ADDIN CSL_CITATION { "citationItems" : [ { "id" : "ITEM-1", "itemData" : { "DOI" : "10.4018/jkm.2011100103", "author" : [ { "dropping-particle" : "", "family" : "Ganguly", "given" : "Anirban", "non-dropping-particle" : "", "parse-names" : false, "suffix" : "" }, { "dropping-particle" : "", "family" : "Mostashari", "given" : "Ali", "non-dropping-particle" : "", "parse-names" : false, "suffix" : "" }, { "dropping-particle" : "", "family" : "Mansouri", "given" : "Mo", "non-dropping-particle" : "", "parse-names" : false, "suffix" : "" } ], "container-title" : "International Journal of Knowledge Management", "id" : "ITEM-1", "issue" : "4", "issued" : { "date-parts" : [ [ "2011" ] ] }, "page" : "37-54", "title" : "Measuring Knowledge Management / Knowledge Sharing ( KM / KS ) Efficiency and Effectiveness in Enterprise Networks", "type" : "article-journal", "volume" : "7" }, "uris" : [ "http://www.mendeley.com/documents/?uuid=327175fa-b08f-45b4-8df7-4b80dcb63675" ] } ], "mendeley" : { "formattedCitation" : "(Ganguly, Mostashari, &amp; Mansouri, 2011)", "plainTextFormattedCitation" : "(Ganguly, Mostashari, &amp; Mansouri, 2011)", "previouslyFormattedCitation" : "(Ganguly, Mostashari, &amp; Mansouri, 2011)" }, "properties" : {  }, "schema" : "https://github.com/citation-style-language/schema/raw/master/csl-citation.json" }</w:instrText>
      </w:r>
      <w:r w:rsidRPr="00D10E3A">
        <w:rPr>
          <w:rFonts w:asciiTheme="majorBidi" w:hAnsiTheme="majorBidi" w:cstheme="majorBidi"/>
          <w:color w:val="FF0000"/>
          <w:sz w:val="24"/>
          <w:szCs w:val="24"/>
        </w:rPr>
        <w:fldChar w:fldCharType="separate"/>
      </w:r>
      <w:r w:rsidRPr="00D10E3A">
        <w:rPr>
          <w:rFonts w:asciiTheme="majorBidi" w:hAnsiTheme="majorBidi" w:cstheme="majorBidi"/>
          <w:noProof/>
          <w:color w:val="FF0000"/>
          <w:sz w:val="24"/>
          <w:szCs w:val="24"/>
        </w:rPr>
        <w:t>(Ganguly, Mostashari, &amp; Mansouri, 2011)</w:t>
      </w:r>
      <w:r w:rsidRPr="00D10E3A">
        <w:rPr>
          <w:rFonts w:asciiTheme="majorBidi" w:hAnsiTheme="majorBidi" w:cstheme="majorBidi"/>
          <w:color w:val="FF0000"/>
          <w:sz w:val="24"/>
          <w:szCs w:val="24"/>
        </w:rPr>
        <w:fldChar w:fldCharType="end"/>
      </w:r>
      <w:r w:rsidRPr="00D10E3A">
        <w:rPr>
          <w:rFonts w:asciiTheme="majorBidi" w:hAnsiTheme="majorBidi" w:cstheme="majorBidi"/>
          <w:color w:val="FF0000"/>
          <w:sz w:val="24"/>
          <w:szCs w:val="24"/>
        </w:rPr>
        <w:t xml:space="preserve">. Knowledge sharing is an important dimension of knowledge management. An effective management strategy will affect the process of sharing appropriate knowledge to the organization, especially how the organization is able to motivate employees to continue to share knowledge with fellow employees in order to improve innovation and teamwork </w:t>
      </w:r>
      <w:r w:rsidRPr="00D10E3A">
        <w:rPr>
          <w:rFonts w:asciiTheme="majorBidi" w:hAnsiTheme="majorBidi" w:cstheme="majorBidi"/>
          <w:color w:val="FF0000"/>
          <w:sz w:val="24"/>
          <w:szCs w:val="24"/>
        </w:rPr>
        <w:fldChar w:fldCharType="begin" w:fldLock="1"/>
      </w:r>
      <w:r w:rsidRPr="00D10E3A">
        <w:rPr>
          <w:rFonts w:asciiTheme="majorBidi" w:hAnsiTheme="majorBidi" w:cstheme="majorBidi"/>
          <w:color w:val="FF0000"/>
          <w:sz w:val="24"/>
          <w:szCs w:val="24"/>
        </w:rPr>
        <w:instrText>ADDIN CSL_CITATION { "citationItems" : [ { "id" : "ITEM-1", "itemData" : { "ISBN" : "2017010103", "author" : [ { "dropping-particle" : "", "family" : "Carvalho", "given" : "Nuno", "non-dropping-particle" : "", "parse-names" : false, "suffix" : "" } ], "container-title" : "International Journal of Knowledge Management", "id" : "ITEM-1", "issue" : "1", "issued" : { "date-parts" : [ [ "2017" ] ] }, "page" : "34-52", "title" : "Knowledge Sharing between Enterprises of the Same Group", "type" : "article-journal", "volume" : "13" }, "uris" : [ "http://www.mendeley.com/documents/?uuid=91f50135-3e9d-49dc-aa9a-49481df0b75a" ] } ], "mendeley" : { "formattedCitation" : "(Carvalho, 2017)", "plainTextFormattedCitation" : "(Carvalho, 2017)", "previouslyFormattedCitation" : "(Carvalho, 2017)" }, "properties" : {  }, "schema" : "https://github.com/citation-style-language/schema/raw/master/csl-citation.json" }</w:instrText>
      </w:r>
      <w:r w:rsidRPr="00D10E3A">
        <w:rPr>
          <w:rFonts w:asciiTheme="majorBidi" w:hAnsiTheme="majorBidi" w:cstheme="majorBidi"/>
          <w:color w:val="FF0000"/>
          <w:sz w:val="24"/>
          <w:szCs w:val="24"/>
        </w:rPr>
        <w:fldChar w:fldCharType="separate"/>
      </w:r>
      <w:r w:rsidRPr="00D10E3A">
        <w:rPr>
          <w:rFonts w:asciiTheme="majorBidi" w:hAnsiTheme="majorBidi" w:cstheme="majorBidi"/>
          <w:noProof/>
          <w:color w:val="FF0000"/>
          <w:sz w:val="24"/>
          <w:szCs w:val="24"/>
        </w:rPr>
        <w:t>(Carvalho, 2017)</w:t>
      </w:r>
      <w:r w:rsidRPr="00D10E3A">
        <w:rPr>
          <w:rFonts w:asciiTheme="majorBidi" w:hAnsiTheme="majorBidi" w:cstheme="majorBidi"/>
          <w:color w:val="FF0000"/>
          <w:sz w:val="24"/>
          <w:szCs w:val="24"/>
        </w:rPr>
        <w:fldChar w:fldCharType="end"/>
      </w:r>
      <w:r w:rsidRPr="00D10E3A">
        <w:rPr>
          <w:rFonts w:asciiTheme="majorBidi" w:hAnsiTheme="majorBidi" w:cstheme="majorBidi"/>
          <w:color w:val="FF0000"/>
          <w:sz w:val="24"/>
          <w:szCs w:val="24"/>
        </w:rPr>
        <w:t xml:space="preserve">. </w:t>
      </w:r>
      <w:r w:rsidRPr="00D10E3A">
        <w:rPr>
          <w:rFonts w:ascii="Times New Roman" w:hAnsi="Times New Roman"/>
          <w:color w:val="FF0000"/>
          <w:sz w:val="24"/>
          <w:szCs w:val="24"/>
          <w:lang w:eastAsia="id-ID"/>
        </w:rPr>
        <w:t xml:space="preserve">In an organization, sharing knowledge among its members is useful for solving complex problems such as problems that come repeatedly and constantly which require immediate improvement, where problem solving is the process of removing barriers to finding solutions </w:t>
      </w:r>
      <w:r w:rsidRPr="00D10E3A">
        <w:rPr>
          <w:rFonts w:ascii="Times New Roman" w:hAnsi="Times New Roman" w:cs="Times New Roman"/>
          <w:color w:val="FF0000"/>
          <w:sz w:val="24"/>
          <w:szCs w:val="24"/>
        </w:rPr>
        <w:fldChar w:fldCharType="begin" w:fldLock="1"/>
      </w:r>
      <w:r w:rsidRPr="00D10E3A">
        <w:rPr>
          <w:rFonts w:ascii="Times New Roman" w:hAnsi="Times New Roman" w:cs="Times New Roman"/>
          <w:color w:val="FF0000"/>
          <w:sz w:val="24"/>
          <w:szCs w:val="24"/>
        </w:rPr>
        <w:instrText>ADDIN CSL_CITATION { "citationItems" : [ { "id" : "ITEM-1", "itemData" : { "ISBN" : "1176-3647", "ISSN" : "14364522", "abstract" : "The use of mobile devices for informal learning has gained attention over recent years. Museum learning is also regarded as an important research topic in the field of informal learning. This study explored a blended mobile museum learning environment (BMMLE). Moreover, this study applied three blended museum learning modes: (a) the traditional museum visit accompanied by a learning website, (b) paper-based learning sheets used during museum visits accompanied by a learning website, and (c) an interactive mobile learning system used during museum visits accompanied by a learning website (i.e., BMMLE). Furthermore, the study explored the learning process through the use of each mode by museum visitors and empirically examined the differences between the learning performances and behavioral patterns of visitors. Study participants included 58 college students. A performance analysis, a behavior analysis of learners' participation on the website and a sequential analysis of the videotaped behaviors of visiting participants were conducted. The findings showed that the BMMLE proposed in this study may enable visitors to focus on the interactions between on-site exhibits and mobile learning systems and that the BMMLE may also extend the interaction period between on-site learning and the learning website, thus facilitating the implementation of the museum's learning activities. [ABSTRACT FROM AUTHOR]", "author" : [ { "dropping-particle" : "", "family" : "Hou", "given" : "Huei Tse", "non-dropping-particle" : "", "parse-names" : false, "suffix" : "" }, { "dropping-particle" : "", "family" : "Wu", "given" : "Sheng Yi", "non-dropping-particle" : "", "parse-names" : false, "suffix" : "" }, { "dropping-particle" : "", "family" : "Lin", "given" : "Peng Chun", "non-dropping-particle" : "", "parse-names" : false, "suffix" : "" }, { "dropping-particle" : "", "family" : "Sung", "given" : "Yao Ting", "non-dropping-particle" : "", "parse-names" : false, "suffix" : "" }, { "dropping-particle" : "", "family" : "Lin", "given" : "Jhe Wei", "non-dropping-particle" : "", "parse-names" : false, "suffix" : "" }, { "dropping-particle" : "", "family" : "Chang", "given" : "Kuo En", "non-dropping-particle" : "", "parse-names" : false, "suffix" : "" } ], "container-title" : "Educational Technology and Society", "id" : "ITEM-1", "issue" : "2", "issued" : { "date-parts" : [ [ "2014" ] ] }, "page" : "207-218", "title" : "A blended mobile learning environment for museum learning", "type" : "article-journal", "volume" : "17" }, "uris" : [ "http://www.mendeley.com/documents/?uuid=f203a277-ece0-4c03-b669-b8113dbe01ef", "http://www.mendeley.com/documents/?uuid=44ef5904-b266-4948-9ecf-9f17b2a6d8a6" ] } ], "mendeley" : { "formattedCitation" : "(Hou et al., 2014)", "plainTextFormattedCitation" : "(Hou et al., 2014)", "previouslyFormattedCitation" : "(Hou et al., 2014)" }, "properties" : {  }, "schema" : "https://github.com/citation-style-language/schema/raw/master/csl-citation.json" }</w:instrText>
      </w:r>
      <w:r w:rsidRPr="00D10E3A">
        <w:rPr>
          <w:rFonts w:ascii="Times New Roman" w:hAnsi="Times New Roman" w:cs="Times New Roman"/>
          <w:color w:val="FF0000"/>
          <w:sz w:val="24"/>
          <w:szCs w:val="24"/>
        </w:rPr>
        <w:fldChar w:fldCharType="separate"/>
      </w:r>
      <w:r w:rsidRPr="00D10E3A">
        <w:rPr>
          <w:rFonts w:ascii="Times New Roman" w:hAnsi="Times New Roman" w:cs="Times New Roman"/>
          <w:noProof/>
          <w:color w:val="FF0000"/>
          <w:sz w:val="24"/>
          <w:szCs w:val="24"/>
        </w:rPr>
        <w:t>(Hou et al., 2014)</w:t>
      </w:r>
      <w:r w:rsidRPr="00D10E3A">
        <w:rPr>
          <w:rFonts w:ascii="Times New Roman" w:hAnsi="Times New Roman" w:cs="Times New Roman"/>
          <w:color w:val="FF0000"/>
          <w:sz w:val="24"/>
          <w:szCs w:val="24"/>
        </w:rPr>
        <w:fldChar w:fldCharType="end"/>
      </w:r>
      <w:r w:rsidRPr="00D10E3A">
        <w:rPr>
          <w:rFonts w:ascii="Times New Roman" w:hAnsi="Times New Roman" w:cs="Times New Roman"/>
          <w:color w:val="FF0000"/>
          <w:sz w:val="24"/>
          <w:szCs w:val="24"/>
        </w:rPr>
        <w:t>.</w:t>
      </w:r>
    </w:p>
    <w:p w14:paraId="00872DBF" w14:textId="77777777" w:rsidR="008C0F8F" w:rsidRPr="00D10E3A" w:rsidRDefault="008C0F8F" w:rsidP="008C0F8F">
      <w:pPr>
        <w:spacing w:after="0" w:line="480" w:lineRule="auto"/>
        <w:rPr>
          <w:rFonts w:ascii="Times New Roman" w:hAnsi="Times New Roman" w:cs="Times New Roman"/>
          <w:color w:val="FF0000"/>
          <w:sz w:val="24"/>
          <w:szCs w:val="24"/>
        </w:rPr>
      </w:pPr>
    </w:p>
    <w:p w14:paraId="5CF2AB56" w14:textId="77777777" w:rsidR="008C0F8F" w:rsidRPr="00375B56" w:rsidRDefault="008C0F8F" w:rsidP="008C0F8F">
      <w:pPr>
        <w:spacing w:line="480" w:lineRule="auto"/>
        <w:rPr>
          <w:rFonts w:ascii="Times New Roman" w:hAnsi="Times New Roman" w:cs="Times New Roman"/>
          <w:b/>
          <w:bCs/>
          <w:sz w:val="24"/>
          <w:szCs w:val="24"/>
        </w:rPr>
      </w:pPr>
      <w:r w:rsidRPr="00375B56">
        <w:rPr>
          <w:rFonts w:ascii="Times New Roman" w:hAnsi="Times New Roman" w:cs="Times New Roman"/>
          <w:b/>
          <w:bCs/>
          <w:sz w:val="24"/>
          <w:szCs w:val="24"/>
        </w:rPr>
        <w:t>Before</w:t>
      </w:r>
    </w:p>
    <w:p w14:paraId="64A3EFDD" w14:textId="77777777" w:rsidR="008C0F8F" w:rsidRDefault="008C0F8F" w:rsidP="008C0F8F">
      <w:pPr>
        <w:spacing w:line="480" w:lineRule="auto"/>
        <w:rPr>
          <w:rFonts w:ascii="Times New Roman" w:hAnsi="Times New Roman" w:cs="Times New Roman"/>
          <w:sz w:val="24"/>
          <w:szCs w:val="24"/>
        </w:rPr>
      </w:pPr>
      <w:r w:rsidRPr="00F079CE">
        <w:rPr>
          <w:rFonts w:ascii="Times New Roman" w:hAnsi="Times New Roman" w:cs="Times New Roman"/>
          <w:sz w:val="24"/>
          <w:szCs w:val="24"/>
        </w:rPr>
        <w:t xml:space="preserve">In order to reach this difficult target, one should set challenging, specific, measurable goals, attainable, relevant and timely goals </w:t>
      </w:r>
      <w:r w:rsidRPr="00F079CE">
        <w:rPr>
          <w:rFonts w:ascii="Times New Roman" w:hAnsi="Times New Roman" w:cs="Times New Roman"/>
          <w:sz w:val="24"/>
          <w:szCs w:val="24"/>
        </w:rPr>
        <w:fldChar w:fldCharType="begin" w:fldLock="1"/>
      </w:r>
      <w:r w:rsidRPr="00F079CE">
        <w:rPr>
          <w:rFonts w:ascii="Times New Roman" w:hAnsi="Times New Roman" w:cs="Times New Roman"/>
          <w:sz w:val="24"/>
          <w:szCs w:val="24"/>
        </w:rPr>
        <w:instrText>ADDIN CSL_CITATION { "citationItems" : [ { "id" : "ITEM-1", "itemData" : { "ISBN" : "00902616", "ISSN" : "00902616", "abstract" : "Superordinate goals galvanize and excite people. They give people a cause that they can rally around. The downside is that they can play with people's emotions; they can be a source of cynicism in that they are nothing more than rhetoric. The solution is goal setting. Specific high goals make the superordinate goal concrete. They make clear what people have to do to make the superordinate goal a reality. To gain goal commitment, one must understand the outcomes that people expect from attaining the goal. If the outcomes are positive, goal commitment is likely. In addition, leaders must be sensitive to the signals they send that may be misinterpreted by others as lack of support for the goals. In addition, they have to make people aware that what they accomplish in relation to goal attainment is both noticed and appreciated. However, to minimize groupthink regarding the goals that are set, leaders must also encourage dissent with the goals. Finally, leaders must ensure that the measurement system is aligned with the goals. If there is a misalignment, dysfunctional behavior is all but guaranteed.", "author" : [ { "dropping-particle" : "", "family" : "Latham", "given" : "Gary P.", "non-dropping-particle" : "", "parse-names" : false, "suffix" : "" } ], "container-title" : "Organizational Dynamics", "id" : "ITEM-1", "issue" : "3", "issued" : { "date-parts" : [ [ "2003" ] ] }, "page" : "309-318", "title" : "Goal setting: A five-step approach to behavior change", "type" : "article-journal", "volume" : "32" }, "uris" : [ "http://www.mendeley.com/documents/?uuid=37c8b66c-a484-48a6-842a-848b45231166" ] } ], "mendeley" : { "formattedCitation" : "(Latham, 2003)", "plainTextFormattedCitation" : "(Latham, 2003)", "previouslyFormattedCitation" : "(Latham, 2003)" }, "properties" : {  }, "schema" : "https://github.com/citation-style-language/schema/raw/master/csl-citation.json" }</w:instrText>
      </w:r>
      <w:r w:rsidRPr="00F079CE">
        <w:rPr>
          <w:rFonts w:ascii="Times New Roman" w:hAnsi="Times New Roman" w:cs="Times New Roman"/>
          <w:sz w:val="24"/>
          <w:szCs w:val="24"/>
        </w:rPr>
        <w:fldChar w:fldCharType="separate"/>
      </w:r>
      <w:r w:rsidRPr="00F079CE">
        <w:rPr>
          <w:rFonts w:ascii="Times New Roman" w:hAnsi="Times New Roman" w:cs="Times New Roman"/>
          <w:noProof/>
          <w:sz w:val="24"/>
          <w:szCs w:val="24"/>
        </w:rPr>
        <w:t>(Latham, 2003)</w:t>
      </w:r>
      <w:r w:rsidRPr="00F079CE">
        <w:rPr>
          <w:rFonts w:ascii="Times New Roman" w:hAnsi="Times New Roman" w:cs="Times New Roman"/>
          <w:sz w:val="24"/>
          <w:szCs w:val="24"/>
        </w:rPr>
        <w:fldChar w:fldCharType="end"/>
      </w:r>
      <w:r w:rsidRPr="00F079CE">
        <w:rPr>
          <w:rFonts w:ascii="Times New Roman" w:hAnsi="Times New Roman" w:cs="Times New Roman"/>
          <w:sz w:val="24"/>
          <w:szCs w:val="24"/>
        </w:rPr>
        <w:t xml:space="preserve">. In </w:t>
      </w:r>
      <w:r w:rsidRPr="00F079CE">
        <w:rPr>
          <w:rFonts w:ascii="Times New Roman" w:hAnsi="Times New Roman" w:cs="Times New Roman"/>
          <w:sz w:val="24"/>
          <w:szCs w:val="24"/>
          <w:lang w:eastAsia="id-ID"/>
        </w:rPr>
        <w:t xml:space="preserve">setting goals, it is therefore necessary to set the goals that one wants from the beginning. The desired goals should be the superordinate </w:t>
      </w:r>
      <w:r w:rsidRPr="00F079CE">
        <w:rPr>
          <w:rFonts w:ascii="Times New Roman" w:hAnsi="Times New Roman" w:cs="Times New Roman"/>
          <w:sz w:val="24"/>
          <w:szCs w:val="24"/>
          <w:lang w:eastAsia="id-ID"/>
        </w:rPr>
        <w:lastRenderedPageBreak/>
        <w:t xml:space="preserve">ones. </w:t>
      </w:r>
      <w:r w:rsidRPr="00F079CE">
        <w:rPr>
          <w:rFonts w:ascii="Times New Roman" w:hAnsi="Times New Roman" w:cs="Times New Roman"/>
          <w:sz w:val="24"/>
          <w:szCs w:val="24"/>
        </w:rPr>
        <w:t xml:space="preserve">In </w:t>
      </w:r>
      <w:r w:rsidRPr="00F079CE">
        <w:rPr>
          <w:rFonts w:ascii="Times New Roman" w:hAnsi="Times New Roman" w:cs="Times New Roman"/>
          <w:sz w:val="24"/>
          <w:szCs w:val="24"/>
        </w:rPr>
        <w:fldChar w:fldCharType="begin" w:fldLock="1"/>
      </w:r>
      <w:r w:rsidRPr="00F079CE">
        <w:rPr>
          <w:rFonts w:ascii="Times New Roman" w:hAnsi="Times New Roman" w:cs="Times New Roman"/>
          <w:sz w:val="24"/>
          <w:szCs w:val="24"/>
        </w:rPr>
        <w:instrText>ADDIN CSL_CITATION { "citationItems" : [ { "id" : "ITEM-1", "itemData" : { "ISBN" : "0890-8389", "ISSN" : "08908389", "abstract" : "This study investigates whether participation in goal-setting within performance measurement and evaluation processes affects goal commitment and if so, whether the effect is mediated by procedural fairness and interpersonal trust. Using a sample of 54 managers within a UK financial services organisation, this study finds that participation in goal-setting is positively associated with goal commitment. Further analysis arising from introducing procedural fairness and interpersonal trust as mediating variables reveals that the association is significantly mediated by procedural fairness. Overall, these findings offer empirical evidence on the importance of procedural fairness on the relationship between participation and goal commitment. \u00a9 2011 Elsevier Ltd.", "author" : [ { "dropping-particle" : "", "family" : "Sholihin", "given" : "Mahfud", "non-dropping-particle" : "", "parse-names" : false, "suffix" : "" }, { "dropping-particle" : "", "family" : "Pike", "given" : "Richard", "non-dropping-particle" : "", "parse-names" : false, "suffix" : "" }, { "dropping-particle" : "", "family" : "Mangena", "given" : "Musa", "non-dropping-particle" : "", "parse-names" : false, "suffix" : "" }, { "dropping-particle" : "", "family" : "Li", "given" : "Jing", "non-dropping-particle" : "", "parse-names" : false, "suffix" : "" } ], "container-title" : "British Accounting Review", "id" : "ITEM-1", "issue" : "2", "issued" : { "date-parts" : [ [ "2011" ] ] }, "page" : "135-146", "publisher" : "Elsevier Ltd", "title" : "Goal-setting participation and goal commitment: Examining the mediating roles of procedural fairness and interpersonal trust in a UK financial services organisation", "type" : "article-journal", "volume" : "43" }, "uris" : [ "http://www.mendeley.com/documents/?uuid=5903c946-1fa2-4ac0-998c-08f5e6d321ac" ] } ], "mendeley" : { "formattedCitation" : "(Sholihin, Pike, Mangena, &amp; Li, 2011)", "manualFormatting" : "Sholihin, Pike, Mangena, &amp; Li (2011)", "plainTextFormattedCitation" : "(Sholihin, Pike, Mangena, &amp; Li, 2011)", "previouslyFormattedCitation" : "(Sholihin, Pike, Mangena, &amp; Li, 2011)" }, "properties" : {  }, "schema" : "https://github.com/citation-style-language/schema/raw/master/csl-citation.json" }</w:instrText>
      </w:r>
      <w:r w:rsidRPr="00F079CE">
        <w:rPr>
          <w:rFonts w:ascii="Times New Roman" w:hAnsi="Times New Roman" w:cs="Times New Roman"/>
          <w:sz w:val="24"/>
          <w:szCs w:val="24"/>
        </w:rPr>
        <w:fldChar w:fldCharType="separate"/>
      </w:r>
      <w:r w:rsidRPr="00F079CE">
        <w:rPr>
          <w:rFonts w:ascii="Times New Roman" w:hAnsi="Times New Roman" w:cs="Times New Roman"/>
          <w:noProof/>
          <w:sz w:val="24"/>
          <w:szCs w:val="24"/>
        </w:rPr>
        <w:t>Sholihin, Pike, Mangena, &amp; Li (2011)</w:t>
      </w:r>
      <w:r w:rsidRPr="00F079CE">
        <w:rPr>
          <w:rFonts w:ascii="Times New Roman" w:hAnsi="Times New Roman" w:cs="Times New Roman"/>
          <w:sz w:val="24"/>
          <w:szCs w:val="24"/>
        </w:rPr>
        <w:fldChar w:fldCharType="end"/>
      </w:r>
      <w:r w:rsidRPr="00F079CE">
        <w:rPr>
          <w:rFonts w:ascii="Times New Roman" w:hAnsi="Times New Roman" w:cs="Times New Roman"/>
          <w:sz w:val="24"/>
          <w:szCs w:val="24"/>
        </w:rPr>
        <w:t xml:space="preserve"> research, it is found that participation in goals drives individuals to increase their commitment even greater towards those goals. </w:t>
      </w:r>
      <w:r w:rsidRPr="00F079CE">
        <w:rPr>
          <w:rFonts w:ascii="Times New Roman" w:hAnsi="Times New Roman" w:cs="Times New Roman"/>
          <w:sz w:val="24"/>
          <w:szCs w:val="24"/>
          <w:lang w:eastAsia="id-ID"/>
        </w:rPr>
        <w:t xml:space="preserve">The knowledge owned by individuals is not necessarily something easily accessible. Under some circumstances, one prefers storing up knowledge until a certain motivation factor occurs to influence his/her intention to share his/her knowledge. </w:t>
      </w:r>
      <w:r w:rsidRPr="00F079CE">
        <w:rPr>
          <w:rFonts w:ascii="Times New Roman" w:hAnsi="Times New Roman" w:cs="Times New Roman"/>
          <w:sz w:val="24"/>
          <w:szCs w:val="24"/>
        </w:rPr>
        <w:t xml:space="preserve">Various studies explain that the important factors which influence the successful knowledge sharing process in an organization are highly determined by the strong motivation of individuals within the organization for sharing </w:t>
      </w:r>
      <w:r w:rsidRPr="00F079CE">
        <w:rPr>
          <w:rFonts w:ascii="Times New Roman" w:hAnsi="Times New Roman" w:cs="Times New Roman"/>
          <w:sz w:val="24"/>
          <w:szCs w:val="24"/>
        </w:rPr>
        <w:fldChar w:fldCharType="begin" w:fldLock="1"/>
      </w:r>
      <w:r w:rsidRPr="00F079CE">
        <w:rPr>
          <w:rFonts w:ascii="Times New Roman" w:hAnsi="Times New Roman" w:cs="Times New Roman"/>
          <w:sz w:val="24"/>
          <w:szCs w:val="24"/>
        </w:rPr>
        <w:instrText>ADDIN CSL_CITATION { "citationItems" : [ { "id" : "ITEM-1", "itemData" : { "ISSN" : "2162-3058", "author" : [ { "dropping-particle" : "", "family" : "Allameh", "given" : "Sayyad Mohsen", "non-dropping-particle" : "", "parse-names" : false, "suffix" : "" }, { "dropping-particle" : "", "family" : "Abedini", "given" : "Ahmad", "non-dropping-particle" : "", "parse-names" : false, "suffix" : "" }, { "dropping-particle" : "", "family" : "Pool", "given" : "Javad Khazaei", "non-dropping-particle" : "", "parse-names" : false, "suffix" : "" }, { "dropping-particle" : "", "family" : "Kazemi", "given" : "Ali", "non-dropping-particle" : "", "parse-names" : false, "suffix" : "" } ], "container-title" : "International Journal of Human Resource Studies", "id" : "ITEM-1", "issue" : "1", "issued" : { "date-parts" : [ [ "2012" ] ] }, "page" : "158", "publisher" : "Macrothink Institute Inc.", "title" : "An analysis of factors affecting staffs knowledge sharing in the central library of the University of Isfahan using the extension of Theory of Reasoned Action", "type" : "article-journal", "volume" : "2" }, "uris" : [ "http://www.mendeley.com/documents/?uuid=de4baf78-02e9-458c-bc6d-eab3bd48b695" ] }, { "id" : "ITEM-2", "itemData" : { "DOI" : "DOI: 10.1111/j.1467-8721.2006.00449.x", "author" : [ { "dropping-particle" : "", "family" : "Locke", "given" : "Edwin A", "non-dropping-particle" : "", "parse-names" : false, "suffix" : "" }, { "dropping-particle" : "", "family" : "Latham", "given" : "Gary P", "non-dropping-particle" : "", "parse-names" : false, "suffix" : "" }, { "dropping-particle" : "", "family" : "Locke", "given" : "Edwin A", "non-dropping-particle" : "", "parse-names" : false, "suffix" : "" }, { "dropping-particle" : "", "family" : "Latham", "given" : "Gary P", "non-dropping-particle" : "", "parse-names" : false, "suffix" : "" } ], "container-title" : "Current Directions in Psychological Science", "id" : "ITEM-2", "issue" : "5", "issued" : { "date-parts" : [ [ "2006" ] ] }, "page" : "265-268", "title" : "Current Directions in Psychological Science New Directions in Goal-Setting Theory", "type" : "article-journal", "volume" : "15" }, "uris" : [ "http://www.mendeley.com/documents/?uuid=fbe2698a-8a4e-4602-9b04-c20004bbc287" ] } ], "mendeley" : { "formattedCitation" : "(Allameh, Abedini, Pool, &amp; Kazemi, 2012; Locke et al., 2006)", "plainTextFormattedCitation" : "(Allameh, Abedini, Pool, &amp; Kazemi, 2012; Locke et al., 2006)", "previouslyFormattedCitation" : "(Allameh, Abedini, Pool, &amp; Kazemi, 2012; Locke et al., 2006)" }, "properties" : {  }, "schema" : "https://github.com/citation-style-language/schema/raw/master/csl-citation.json" }</w:instrText>
      </w:r>
      <w:r w:rsidRPr="00F079CE">
        <w:rPr>
          <w:rFonts w:ascii="Times New Roman" w:hAnsi="Times New Roman" w:cs="Times New Roman"/>
          <w:sz w:val="24"/>
          <w:szCs w:val="24"/>
        </w:rPr>
        <w:fldChar w:fldCharType="separate"/>
      </w:r>
      <w:r w:rsidRPr="00F079CE">
        <w:rPr>
          <w:rFonts w:ascii="Times New Roman" w:hAnsi="Times New Roman" w:cs="Times New Roman"/>
          <w:noProof/>
          <w:sz w:val="24"/>
          <w:szCs w:val="24"/>
        </w:rPr>
        <w:t>(Allameh, Abedini, Pool, &amp; Kazemi, 2012; Locke et al., 2006)</w:t>
      </w:r>
      <w:r w:rsidRPr="00F079CE">
        <w:rPr>
          <w:rFonts w:ascii="Times New Roman" w:hAnsi="Times New Roman" w:cs="Times New Roman"/>
          <w:sz w:val="24"/>
          <w:szCs w:val="24"/>
        </w:rPr>
        <w:fldChar w:fldCharType="end"/>
      </w:r>
      <w:r w:rsidRPr="00F079CE">
        <w:rPr>
          <w:rFonts w:ascii="Times New Roman" w:hAnsi="Times New Roman" w:cs="Times New Roman"/>
          <w:sz w:val="24"/>
          <w:szCs w:val="24"/>
        </w:rPr>
        <w:t>.</w:t>
      </w:r>
    </w:p>
    <w:p w14:paraId="2AF7D9B6" w14:textId="77777777" w:rsidR="008C0F8F" w:rsidRPr="008B1537" w:rsidRDefault="008C0F8F" w:rsidP="008C0F8F">
      <w:pPr>
        <w:spacing w:line="480" w:lineRule="auto"/>
        <w:rPr>
          <w:rFonts w:ascii="Times New Roman" w:hAnsi="Times New Roman" w:cs="Times New Roman"/>
          <w:b/>
          <w:bCs/>
          <w:sz w:val="28"/>
          <w:szCs w:val="28"/>
        </w:rPr>
      </w:pPr>
      <w:r w:rsidRPr="008B1537">
        <w:rPr>
          <w:rFonts w:ascii="Times New Roman" w:hAnsi="Times New Roman" w:cs="Times New Roman"/>
          <w:b/>
          <w:bCs/>
          <w:sz w:val="28"/>
          <w:szCs w:val="28"/>
        </w:rPr>
        <w:t>After</w:t>
      </w:r>
    </w:p>
    <w:p w14:paraId="0167EED1" w14:textId="77777777" w:rsidR="008C0F8F" w:rsidRPr="00375B56" w:rsidRDefault="008C0F8F" w:rsidP="008C0F8F">
      <w:pPr>
        <w:spacing w:line="480" w:lineRule="auto"/>
        <w:rPr>
          <w:color w:val="FF0000"/>
        </w:rPr>
      </w:pPr>
      <w:r w:rsidRPr="00F079CE">
        <w:rPr>
          <w:rFonts w:ascii="Times New Roman" w:hAnsi="Times New Roman" w:cs="Times New Roman"/>
          <w:sz w:val="24"/>
          <w:szCs w:val="24"/>
        </w:rPr>
        <w:t xml:space="preserve">In order to reach this difficult target, one should set challenging, specific, measurable goals, attainable, relevant and timely goals </w:t>
      </w:r>
      <w:r w:rsidRPr="00F079CE">
        <w:rPr>
          <w:rFonts w:ascii="Times New Roman" w:hAnsi="Times New Roman" w:cs="Times New Roman"/>
          <w:sz w:val="24"/>
          <w:szCs w:val="24"/>
        </w:rPr>
        <w:fldChar w:fldCharType="begin" w:fldLock="1"/>
      </w:r>
      <w:r w:rsidRPr="00F079CE">
        <w:rPr>
          <w:rFonts w:ascii="Times New Roman" w:hAnsi="Times New Roman" w:cs="Times New Roman"/>
          <w:sz w:val="24"/>
          <w:szCs w:val="24"/>
        </w:rPr>
        <w:instrText>ADDIN CSL_CITATION { "citationItems" : [ { "id" : "ITEM-1", "itemData" : { "ISBN" : "00902616", "ISSN" : "00902616", "abstract" : "Superordinate goals galvanize and excite people. They give people a cause that they can rally around. The downside is that they can play with people's emotions; they can be a source of cynicism in that they are nothing more than rhetoric. The solution is goal setting. Specific high goals make the superordinate goal concrete. They make clear what people have to do to make the superordinate goal a reality. To gain goal commitment, one must understand the outcomes that people expect from attaining the goal. If the outcomes are positive, goal commitment is likely. In addition, leaders must be sensitive to the signals they send that may be misinterpreted by others as lack of support for the goals. In addition, they have to make people aware that what they accomplish in relation to goal attainment is both noticed and appreciated. However, to minimize groupthink regarding the goals that are set, leaders must also encourage dissent with the goals. Finally, leaders must ensure that the measurement system is aligned with the goals. If there is a misalignment, dysfunctional behavior is all but guaranteed.", "author" : [ { "dropping-particle" : "", "family" : "Latham", "given" : "Gary P.", "non-dropping-particle" : "", "parse-names" : false, "suffix" : "" } ], "container-title" : "Organizational Dynamics", "id" : "ITEM-1", "issue" : "3", "issued" : { "date-parts" : [ [ "2003" ] ] }, "page" : "309-318", "title" : "Goal setting: A five-step approach to behavior change", "type" : "article-journal", "volume" : "32" }, "uris" : [ "http://www.mendeley.com/documents/?uuid=37c8b66c-a484-48a6-842a-848b45231166" ] } ], "mendeley" : { "formattedCitation" : "(Latham, 2003)", "plainTextFormattedCitation" : "(Latham, 2003)", "previouslyFormattedCitation" : "(Latham, 2003)" }, "properties" : {  }, "schema" : "https://github.com/citation-style-language/schema/raw/master/csl-citation.json" }</w:instrText>
      </w:r>
      <w:r w:rsidRPr="00F079CE">
        <w:rPr>
          <w:rFonts w:ascii="Times New Roman" w:hAnsi="Times New Roman" w:cs="Times New Roman"/>
          <w:sz w:val="24"/>
          <w:szCs w:val="24"/>
        </w:rPr>
        <w:fldChar w:fldCharType="separate"/>
      </w:r>
      <w:r w:rsidRPr="00F079CE">
        <w:rPr>
          <w:rFonts w:ascii="Times New Roman" w:hAnsi="Times New Roman" w:cs="Times New Roman"/>
          <w:noProof/>
          <w:sz w:val="24"/>
          <w:szCs w:val="24"/>
        </w:rPr>
        <w:t>(Latham, 2003)</w:t>
      </w:r>
      <w:r w:rsidRPr="00F079CE">
        <w:rPr>
          <w:rFonts w:ascii="Times New Roman" w:hAnsi="Times New Roman" w:cs="Times New Roman"/>
          <w:sz w:val="24"/>
          <w:szCs w:val="24"/>
        </w:rPr>
        <w:fldChar w:fldCharType="end"/>
      </w:r>
      <w:r w:rsidRPr="00F079CE">
        <w:rPr>
          <w:rFonts w:ascii="Times New Roman" w:hAnsi="Times New Roman" w:cs="Times New Roman"/>
          <w:sz w:val="24"/>
          <w:szCs w:val="24"/>
        </w:rPr>
        <w:t xml:space="preserve">. In </w:t>
      </w:r>
      <w:r w:rsidRPr="00F079CE">
        <w:rPr>
          <w:rFonts w:ascii="Times New Roman" w:hAnsi="Times New Roman" w:cs="Times New Roman"/>
          <w:sz w:val="24"/>
          <w:szCs w:val="24"/>
          <w:lang w:eastAsia="id-ID"/>
        </w:rPr>
        <w:t xml:space="preserve">setting goals, it is therefore necessary to set the goals that one wants from the beginning. The desired goals should be the superordinate ones. </w:t>
      </w:r>
      <w:r w:rsidRPr="00F079CE">
        <w:rPr>
          <w:rFonts w:ascii="Times New Roman" w:hAnsi="Times New Roman" w:cs="Times New Roman"/>
          <w:sz w:val="24"/>
          <w:szCs w:val="24"/>
        </w:rPr>
        <w:t xml:space="preserve">In </w:t>
      </w:r>
      <w:r w:rsidRPr="00F079CE">
        <w:rPr>
          <w:rFonts w:ascii="Times New Roman" w:hAnsi="Times New Roman" w:cs="Times New Roman"/>
          <w:sz w:val="24"/>
          <w:szCs w:val="24"/>
        </w:rPr>
        <w:fldChar w:fldCharType="begin" w:fldLock="1"/>
      </w:r>
      <w:r w:rsidRPr="00F079CE">
        <w:rPr>
          <w:rFonts w:ascii="Times New Roman" w:hAnsi="Times New Roman" w:cs="Times New Roman"/>
          <w:sz w:val="24"/>
          <w:szCs w:val="24"/>
        </w:rPr>
        <w:instrText>ADDIN CSL_CITATION { "citationItems" : [ { "id" : "ITEM-1", "itemData" : { "ISBN" : "0890-8389", "ISSN" : "08908389", "abstract" : "This study investigates whether participation in goal-setting within performance measurement and evaluation processes affects goal commitment and if so, whether the effect is mediated by procedural fairness and interpersonal trust. Using a sample of 54 managers within a UK financial services organisation, this study finds that participation in goal-setting is positively associated with goal commitment. Further analysis arising from introducing procedural fairness and interpersonal trust as mediating variables reveals that the association is significantly mediated by procedural fairness. Overall, these findings offer empirical evidence on the importance of procedural fairness on the relationship between participation and goal commitment. \u00a9 2011 Elsevier Ltd.", "author" : [ { "dropping-particle" : "", "family" : "Sholihin", "given" : "Mahfud", "non-dropping-particle" : "", "parse-names" : false, "suffix" : "" }, { "dropping-particle" : "", "family" : "Pike", "given" : "Richard", "non-dropping-particle" : "", "parse-names" : false, "suffix" : "" }, { "dropping-particle" : "", "family" : "Mangena", "given" : "Musa", "non-dropping-particle" : "", "parse-names" : false, "suffix" : "" }, { "dropping-particle" : "", "family" : "Li", "given" : "Jing", "non-dropping-particle" : "", "parse-names" : false, "suffix" : "" } ], "container-title" : "British Accounting Review", "id" : "ITEM-1", "issue" : "2", "issued" : { "date-parts" : [ [ "2011" ] ] }, "page" : "135-146", "publisher" : "Elsevier Ltd", "title" : "Goal-setting participation and goal commitment: Examining the mediating roles of procedural fairness and interpersonal trust in a UK financial services organisation", "type" : "article-journal", "volume" : "43" }, "uris" : [ "http://www.mendeley.com/documents/?uuid=5903c946-1fa2-4ac0-998c-08f5e6d321ac" ] } ], "mendeley" : { "formattedCitation" : "(Sholihin, Pike, Mangena, &amp; Li, 2011)", "manualFormatting" : "Sholihin, Pike, Mangena, &amp; Li (2011)", "plainTextFormattedCitation" : "(Sholihin, Pike, Mangena, &amp; Li, 2011)", "previouslyFormattedCitation" : "(Sholihin, Pike, Mangena, &amp; Li, 2011)" }, "properties" : {  }, "schema" : "https://github.com/citation-style-language/schema/raw/master/csl-citation.json" }</w:instrText>
      </w:r>
      <w:r w:rsidRPr="00F079CE">
        <w:rPr>
          <w:rFonts w:ascii="Times New Roman" w:hAnsi="Times New Roman" w:cs="Times New Roman"/>
          <w:sz w:val="24"/>
          <w:szCs w:val="24"/>
        </w:rPr>
        <w:fldChar w:fldCharType="separate"/>
      </w:r>
      <w:r w:rsidRPr="00F079CE">
        <w:rPr>
          <w:rFonts w:ascii="Times New Roman" w:hAnsi="Times New Roman" w:cs="Times New Roman"/>
          <w:noProof/>
          <w:sz w:val="24"/>
          <w:szCs w:val="24"/>
        </w:rPr>
        <w:t>Sholihin, Pike, Mangena, &amp; Li (2011)</w:t>
      </w:r>
      <w:r w:rsidRPr="00F079CE">
        <w:rPr>
          <w:rFonts w:ascii="Times New Roman" w:hAnsi="Times New Roman" w:cs="Times New Roman"/>
          <w:sz w:val="24"/>
          <w:szCs w:val="24"/>
        </w:rPr>
        <w:fldChar w:fldCharType="end"/>
      </w:r>
      <w:r w:rsidRPr="00F079CE">
        <w:rPr>
          <w:rFonts w:ascii="Times New Roman" w:hAnsi="Times New Roman" w:cs="Times New Roman"/>
          <w:sz w:val="24"/>
          <w:szCs w:val="24"/>
        </w:rPr>
        <w:t xml:space="preserve"> research, it is found that participation in goals drives individuals to increase their commitment even greater towards those goals. </w:t>
      </w:r>
      <w:r w:rsidRPr="00F079CE">
        <w:rPr>
          <w:rFonts w:ascii="Times New Roman" w:hAnsi="Times New Roman" w:cs="Times New Roman"/>
          <w:sz w:val="24"/>
          <w:szCs w:val="24"/>
          <w:lang w:eastAsia="id-ID"/>
        </w:rPr>
        <w:t xml:space="preserve">The knowledge owned by individuals is not necessarily something easily accessible. Under some circumstances, one prefers storing up knowledge until a certain motivation factor occurs to influence his/her intention to share his/her knowledge. </w:t>
      </w:r>
      <w:r w:rsidRPr="00F079CE">
        <w:rPr>
          <w:rFonts w:ascii="Times New Roman" w:hAnsi="Times New Roman" w:cs="Times New Roman"/>
          <w:sz w:val="24"/>
          <w:szCs w:val="24"/>
        </w:rPr>
        <w:t xml:space="preserve">Various studies explain that the important factors which influence the successful knowledge sharing process in an organization are highly determined by the strong motivation of individuals within the organization for sharing </w:t>
      </w:r>
      <w:r w:rsidRPr="00375B56">
        <w:rPr>
          <w:rFonts w:ascii="Times New Roman" w:hAnsi="Times New Roman" w:cs="Times New Roman"/>
          <w:color w:val="FF0000"/>
          <w:sz w:val="24"/>
          <w:szCs w:val="24"/>
        </w:rPr>
        <w:fldChar w:fldCharType="begin" w:fldLock="1"/>
      </w:r>
      <w:r w:rsidRPr="00375B56">
        <w:rPr>
          <w:rFonts w:ascii="Times New Roman" w:hAnsi="Times New Roman" w:cs="Times New Roman"/>
          <w:color w:val="FF0000"/>
          <w:sz w:val="24"/>
          <w:szCs w:val="24"/>
        </w:rPr>
        <w:instrText>ADDIN CSL_CITATION { "citationItems" : [ { "id" : "ITEM-1", "itemData" : { "DOI" : "10.4018/IJKM.2017010104", "author" : [ { "dropping-particle" : "", "family" : "Twum-Darko", "given" : "Michael", "non-dropping-particle" : "", "parse-names" : false, "suffix" : "" }, { "dropping-particle" : "", "family" : "Harker", "given" : "Lee-Anne Lesley", "non-dropping-particle" : "", "parse-names" : false, "suffix" : "" } ], "container-title" : "International Journal of Knowledge Management", "id" : "ITEM-1", "issue" : "1", "issued" : { "date-parts" : [ [ "2017" ] ] }, "page" : "53-74", "title" : "Understanding Knowledge Sharing in an Organization : A Perspective of Actor-Network Theory", "type" : "article-journal", "volume" : "13" }, "uris" : [ "http://www.mendeley.com/documents/?uuid=1ef2ab2a-a544-4218-aedd-d9accee079e9" ] }, { "id" : "ITEM-2", "itemData" : { "ISSN" : "2162-3058", "author" : [ { "dropping-particle" : "", "family" : "Allameh", "given" : "Sayyad Mohsen", "non-dropping-particle" : "", "parse-names" : false, "suffix" : "" }, { "dropping-particle" : "", "family" : "Abedini", "given" : "Ahmad", "non-dropping-particle" : "", "parse-names" : false, "suffix" : "" }, { "dropping-particle" : "", "family" : "Pool", "given" : "Javad Khazaei", "non-dropping-particle" : "", "parse-names" : false, "suffix" : "" }, { "dropping-particle" : "", "family" : "Kazemi", "given" : "Ali", "non-dropping-particle" : "", "parse-names" : false, "suffix" : "" } ], "container-title" : "International Journal of Human Resource Studies", "id" : "ITEM-2", "issue" : "1", "issued" : { "date-parts" : [ [ "2012" ] ] }, "page" : "158", "publisher" : "Macrothink Institute Inc.", "title" : "An analysis of factors affecting staffs knowledge sharing in the central library of the University of Isfahan using the extension of Theory of Reasoned Action", "type" : "article-journal", "volume" : "2" }, "uris" : [ "http://www.mendeley.com/documents/?uuid=de4baf78-02e9-458c-bc6d-eab3bd48b695" ] } ], "mendeley" : { "formattedCitation" : "(Allameh, Abedini, Pool, &amp; Kazemi, 2012; Twum-Darko &amp; Harker, 2017)", "plainTextFormattedCitation" : "(Allameh, Abedini, Pool, &amp; Kazemi, 2012; Twum-Darko &amp; Harker, 2017)" }, "properties" : {  }, "schema" : "https://github.com/citation-style-language/schema/raw/master/csl-citation.json" }</w:instrText>
      </w:r>
      <w:r w:rsidRPr="00375B56">
        <w:rPr>
          <w:rFonts w:ascii="Times New Roman" w:hAnsi="Times New Roman" w:cs="Times New Roman"/>
          <w:color w:val="FF0000"/>
          <w:sz w:val="24"/>
          <w:szCs w:val="24"/>
        </w:rPr>
        <w:fldChar w:fldCharType="separate"/>
      </w:r>
      <w:r w:rsidRPr="00375B56">
        <w:rPr>
          <w:rFonts w:ascii="Times New Roman" w:hAnsi="Times New Roman" w:cs="Times New Roman"/>
          <w:noProof/>
          <w:color w:val="FF0000"/>
          <w:sz w:val="24"/>
          <w:szCs w:val="24"/>
        </w:rPr>
        <w:t>(Allameh, Abedini, Pool, &amp; Kazemi, 2012; Twum-Darko &amp; Harker, 2017)</w:t>
      </w:r>
      <w:r w:rsidRPr="00375B56">
        <w:rPr>
          <w:rFonts w:ascii="Times New Roman" w:hAnsi="Times New Roman" w:cs="Times New Roman"/>
          <w:color w:val="FF0000"/>
          <w:sz w:val="24"/>
          <w:szCs w:val="24"/>
        </w:rPr>
        <w:fldChar w:fldCharType="end"/>
      </w:r>
      <w:r w:rsidRPr="00375B56">
        <w:rPr>
          <w:rFonts w:ascii="Times New Roman" w:hAnsi="Times New Roman" w:cs="Times New Roman"/>
          <w:color w:val="FF0000"/>
          <w:sz w:val="24"/>
          <w:szCs w:val="24"/>
        </w:rPr>
        <w:t>.</w:t>
      </w:r>
    </w:p>
    <w:p w14:paraId="0B4185AC" w14:textId="77777777" w:rsidR="008C0F8F" w:rsidRDefault="008C0F8F" w:rsidP="008C0F8F">
      <w:pPr>
        <w:spacing w:line="480" w:lineRule="auto"/>
        <w:rPr>
          <w:color w:val="FF0000"/>
        </w:rPr>
      </w:pPr>
    </w:p>
    <w:p w14:paraId="6BB1BE5F" w14:textId="77777777" w:rsidR="008C0F8F" w:rsidRDefault="008C0F8F" w:rsidP="008C0F8F">
      <w:pPr>
        <w:rPr>
          <w:color w:val="FF0000"/>
        </w:rPr>
      </w:pPr>
    </w:p>
    <w:p w14:paraId="1CE13245" w14:textId="77777777" w:rsidR="008C0F8F" w:rsidRPr="008B1537" w:rsidRDefault="008C0F8F" w:rsidP="008C0F8F">
      <w:pPr>
        <w:rPr>
          <w:b/>
          <w:bCs/>
          <w:color w:val="000000" w:themeColor="text1"/>
          <w:sz w:val="28"/>
          <w:szCs w:val="28"/>
        </w:rPr>
      </w:pPr>
      <w:r w:rsidRPr="008B1537">
        <w:rPr>
          <w:b/>
          <w:bCs/>
          <w:color w:val="000000" w:themeColor="text1"/>
          <w:sz w:val="28"/>
          <w:szCs w:val="28"/>
        </w:rPr>
        <w:lastRenderedPageBreak/>
        <w:t>Before</w:t>
      </w:r>
    </w:p>
    <w:p w14:paraId="06524495" w14:textId="77777777" w:rsidR="008C0F8F" w:rsidRDefault="008C0F8F" w:rsidP="008C0F8F">
      <w:pPr>
        <w:rPr>
          <w:color w:val="FF0000"/>
        </w:rPr>
      </w:pPr>
      <w:r>
        <w:rPr>
          <w:noProof/>
          <w:lang w:eastAsia="id-ID"/>
        </w:rPr>
        <w:drawing>
          <wp:inline distT="0" distB="0" distL="0" distR="0" wp14:anchorId="50AF3029" wp14:editId="6BD78655">
            <wp:extent cx="4114800" cy="291096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4800" cy="2910960"/>
                    </a:xfrm>
                    <a:prstGeom prst="rect">
                      <a:avLst/>
                    </a:prstGeom>
                  </pic:spPr>
                </pic:pic>
              </a:graphicData>
            </a:graphic>
          </wp:inline>
        </w:drawing>
      </w:r>
    </w:p>
    <w:p w14:paraId="1D1DAE7F" w14:textId="77777777" w:rsidR="008C0F8F" w:rsidRDefault="008C0F8F" w:rsidP="008C0F8F">
      <w:pPr>
        <w:rPr>
          <w:color w:val="FF0000"/>
        </w:rPr>
      </w:pPr>
    </w:p>
    <w:p w14:paraId="1D029BAB" w14:textId="77777777" w:rsidR="008C0F8F" w:rsidRPr="008B1537" w:rsidRDefault="008C0F8F" w:rsidP="008C0F8F">
      <w:pPr>
        <w:rPr>
          <w:color w:val="FF0000"/>
          <w:sz w:val="28"/>
          <w:szCs w:val="28"/>
        </w:rPr>
      </w:pPr>
      <w:r w:rsidRPr="008B1537">
        <w:rPr>
          <w:color w:val="FF0000"/>
          <w:sz w:val="28"/>
          <w:szCs w:val="28"/>
        </w:rPr>
        <w:t>After</w:t>
      </w:r>
    </w:p>
    <w:p w14:paraId="081ABAE1" w14:textId="77777777" w:rsidR="008C0F8F" w:rsidRDefault="008C0F8F" w:rsidP="008C0F8F">
      <w:pPr>
        <w:rPr>
          <w:color w:val="FF0000"/>
        </w:rPr>
      </w:pPr>
    </w:p>
    <w:p w14:paraId="047FEF5B" w14:textId="77777777" w:rsidR="008C0F8F" w:rsidRDefault="008C0F8F" w:rsidP="008C0F8F">
      <w:pPr>
        <w:rPr>
          <w:color w:val="FF0000"/>
        </w:rPr>
      </w:pPr>
      <w:r>
        <w:rPr>
          <w:noProof/>
          <w:lang w:eastAsia="id-ID"/>
        </w:rPr>
        <w:drawing>
          <wp:inline distT="0" distB="0" distL="0" distR="0" wp14:anchorId="46496B3B" wp14:editId="5D750058">
            <wp:extent cx="5991225" cy="3685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6687" cy="3689179"/>
                    </a:xfrm>
                    <a:prstGeom prst="rect">
                      <a:avLst/>
                    </a:prstGeom>
                  </pic:spPr>
                </pic:pic>
              </a:graphicData>
            </a:graphic>
          </wp:inline>
        </w:drawing>
      </w:r>
    </w:p>
    <w:p w14:paraId="3B0E3094" w14:textId="77777777" w:rsidR="008C0F8F" w:rsidRDefault="008C0F8F" w:rsidP="008C0F8F">
      <w:pPr>
        <w:rPr>
          <w:color w:val="FF0000"/>
        </w:rPr>
      </w:pPr>
    </w:p>
    <w:p w14:paraId="2A6A7249" w14:textId="77777777" w:rsidR="008C0F8F" w:rsidRDefault="008C0F8F" w:rsidP="008C0F8F"/>
    <w:p w14:paraId="4C28E478" w14:textId="77777777" w:rsidR="008C0F8F" w:rsidRDefault="008C0F8F"/>
    <w:sectPr w:rsidR="008C0F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9E1"/>
    <w:multiLevelType w:val="hybridMultilevel"/>
    <w:tmpl w:val="1E261E78"/>
    <w:lvl w:ilvl="0" w:tplc="436A85E8">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E6D48"/>
    <w:multiLevelType w:val="hybridMultilevel"/>
    <w:tmpl w:val="700C1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803AC"/>
    <w:multiLevelType w:val="hybridMultilevel"/>
    <w:tmpl w:val="FCA04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5680D"/>
    <w:multiLevelType w:val="hybridMultilevel"/>
    <w:tmpl w:val="2D3A5C3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673675890">
    <w:abstractNumId w:val="0"/>
  </w:num>
  <w:num w:numId="2" w16cid:durableId="34082474">
    <w:abstractNumId w:val="2"/>
  </w:num>
  <w:num w:numId="3" w16cid:durableId="1282883253">
    <w:abstractNumId w:val="1"/>
  </w:num>
  <w:num w:numId="4" w16cid:durableId="1494830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8B"/>
    <w:rsid w:val="0017124A"/>
    <w:rsid w:val="001F1F17"/>
    <w:rsid w:val="00871A93"/>
    <w:rsid w:val="008B1537"/>
    <w:rsid w:val="008C0F8F"/>
    <w:rsid w:val="009B43BF"/>
    <w:rsid w:val="00BF3225"/>
    <w:rsid w:val="00CC2FB4"/>
    <w:rsid w:val="00FD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DC9F"/>
  <w15:chartTrackingRefBased/>
  <w15:docId w15:val="{B771BB48-66AC-44E4-975F-F06BD3C3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FB4"/>
    <w:rPr>
      <w:color w:val="0563C1" w:themeColor="hyperlink"/>
      <w:u w:val="single"/>
    </w:rPr>
  </w:style>
  <w:style w:type="paragraph" w:styleId="Footer">
    <w:name w:val="footer"/>
    <w:aliases w:val="Char Char"/>
    <w:basedOn w:val="Normal"/>
    <w:link w:val="FooterChar"/>
    <w:uiPriority w:val="99"/>
    <w:rsid w:val="008C0F8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Char Char Char"/>
    <w:basedOn w:val="DefaultParagraphFont"/>
    <w:link w:val="Footer"/>
    <w:uiPriority w:val="99"/>
    <w:rsid w:val="008C0F8F"/>
    <w:rPr>
      <w:rFonts w:ascii="Times New Roman" w:eastAsia="Times New Roman" w:hAnsi="Times New Roman" w:cs="Times New Roman"/>
      <w:sz w:val="24"/>
      <w:szCs w:val="24"/>
    </w:rPr>
  </w:style>
  <w:style w:type="table" w:styleId="TableGrid">
    <w:name w:val="Table Grid"/>
    <w:basedOn w:val="TableNormal"/>
    <w:uiPriority w:val="39"/>
    <w:rsid w:val="008C0F8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8F"/>
    <w:pPr>
      <w:spacing w:after="200" w:line="276" w:lineRule="auto"/>
      <w:ind w:left="720"/>
      <w:contextualSpacing/>
    </w:pPr>
    <w:rPr>
      <w:rFonts w:ascii="Calibri" w:eastAsia="Times New Roman" w:hAnsi="Calibri" w:cs="Arial"/>
      <w:lang w:val="en-GB"/>
    </w:rPr>
  </w:style>
  <w:style w:type="character" w:customStyle="1" w:styleId="hps">
    <w:name w:val="hps"/>
    <w:basedOn w:val="DefaultParagraphFont"/>
    <w:rsid w:val="008C0F8F"/>
  </w:style>
  <w:style w:type="paragraph" w:styleId="NormalWeb">
    <w:name w:val="Normal (Web)"/>
    <w:basedOn w:val="Normal"/>
    <w:uiPriority w:val="99"/>
    <w:unhideWhenUsed/>
    <w:rsid w:val="008C0F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ennex@mail.sd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tri.wulandari@iain-surakarta.ac.id" TargetMode="External"/><Relationship Id="rId11" Type="http://schemas.openxmlformats.org/officeDocument/2006/relationships/image" Target="media/image2.png"/><Relationship Id="rId5" Type="http://schemas.openxmlformats.org/officeDocument/2006/relationships/hyperlink" Target="mailto:fitri.wulandari@iain-surakarta.ac.id" TargetMode="External"/><Relationship Id="rId10" Type="http://schemas.openxmlformats.org/officeDocument/2006/relationships/hyperlink" Target="mailto:fitri.wulandari@iain-surakarta.ac.id" TargetMode="External"/><Relationship Id="rId4" Type="http://schemas.openxmlformats.org/officeDocument/2006/relationships/webSettings" Target="webSettings.xml"/><Relationship Id="rId9" Type="http://schemas.openxmlformats.org/officeDocument/2006/relationships/hyperlink" Target="mailto:ijkm@igi-glob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18</Pages>
  <Words>9024</Words>
  <Characters>51437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Fitri Wulandari</cp:lastModifiedBy>
  <cp:revision>3</cp:revision>
  <dcterms:created xsi:type="dcterms:W3CDTF">2022-03-17T02:43:00Z</dcterms:created>
  <dcterms:modified xsi:type="dcterms:W3CDTF">2022-10-06T08:03:00Z</dcterms:modified>
</cp:coreProperties>
</file>