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05C3" w14:textId="77777777" w:rsidR="004172F5" w:rsidRPr="00C73404" w:rsidRDefault="005F755F" w:rsidP="000A2C10">
      <w:pPr>
        <w:spacing w:after="0" w:line="276" w:lineRule="auto"/>
        <w:jc w:val="center"/>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 xml:space="preserve">PENALARAN HUKUM </w:t>
      </w:r>
      <w:r w:rsidR="004172F5" w:rsidRPr="00C73404">
        <w:rPr>
          <w:rFonts w:ascii="Times New Roman" w:hAnsi="Times New Roman" w:cs="Times New Roman"/>
          <w:b/>
          <w:bCs/>
          <w:sz w:val="24"/>
          <w:szCs w:val="24"/>
          <w:lang w:val="en-US"/>
        </w:rPr>
        <w:t xml:space="preserve">PUTUSAN </w:t>
      </w:r>
      <w:r w:rsidR="00382B85" w:rsidRPr="00C73404">
        <w:rPr>
          <w:rFonts w:ascii="Times New Roman" w:hAnsi="Times New Roman" w:cs="Times New Roman"/>
          <w:b/>
          <w:bCs/>
          <w:sz w:val="24"/>
          <w:szCs w:val="24"/>
          <w:lang w:val="en-US"/>
        </w:rPr>
        <w:t xml:space="preserve">PERKARA </w:t>
      </w:r>
    </w:p>
    <w:p w14:paraId="06A7CF28" w14:textId="519EE254" w:rsidR="00EB48A4" w:rsidRPr="00C73404" w:rsidRDefault="005F755F" w:rsidP="000A2C10">
      <w:pPr>
        <w:spacing w:after="0" w:line="276" w:lineRule="auto"/>
        <w:jc w:val="center"/>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 xml:space="preserve">PERBUATAN MELAWAN HUKUM </w:t>
      </w:r>
      <w:r w:rsidR="004172F5" w:rsidRPr="00C73404">
        <w:rPr>
          <w:rFonts w:ascii="Times New Roman" w:hAnsi="Times New Roman" w:cs="Times New Roman"/>
          <w:b/>
          <w:bCs/>
          <w:sz w:val="24"/>
          <w:szCs w:val="24"/>
          <w:lang w:val="en-US"/>
        </w:rPr>
        <w:t xml:space="preserve">DI BIDANG </w:t>
      </w:r>
      <w:r w:rsidRPr="00C73404">
        <w:rPr>
          <w:rFonts w:ascii="Times New Roman" w:hAnsi="Times New Roman" w:cs="Times New Roman"/>
          <w:b/>
          <w:bCs/>
          <w:sz w:val="24"/>
          <w:szCs w:val="24"/>
          <w:lang w:val="en-US"/>
        </w:rPr>
        <w:t>EKONOMI SYARIAH</w:t>
      </w:r>
    </w:p>
    <w:p w14:paraId="26FC2D26" w14:textId="6B77F16B" w:rsidR="005F755F" w:rsidRPr="00C73404" w:rsidRDefault="005F755F" w:rsidP="005F755F">
      <w:pPr>
        <w:spacing w:after="0" w:line="480" w:lineRule="auto"/>
        <w:rPr>
          <w:rFonts w:ascii="Times New Roman" w:hAnsi="Times New Roman" w:cs="Times New Roman"/>
          <w:sz w:val="24"/>
          <w:szCs w:val="24"/>
          <w:lang w:val="en-US"/>
        </w:rPr>
      </w:pPr>
    </w:p>
    <w:p w14:paraId="5CAFBBE1" w14:textId="77777777" w:rsidR="00743148" w:rsidRPr="00C73404" w:rsidRDefault="005F755F" w:rsidP="00654C3E">
      <w:pPr>
        <w:spacing w:after="0" w:line="240" w:lineRule="auto"/>
        <w:jc w:val="center"/>
        <w:rPr>
          <w:rFonts w:ascii="Times New Roman" w:hAnsi="Times New Roman" w:cs="Times New Roman"/>
          <w:sz w:val="24"/>
          <w:szCs w:val="24"/>
          <w:lang w:val="en-US"/>
        </w:rPr>
      </w:pPr>
      <w:r w:rsidRPr="00C73404">
        <w:rPr>
          <w:rFonts w:ascii="Times New Roman" w:hAnsi="Times New Roman" w:cs="Times New Roman"/>
          <w:sz w:val="24"/>
          <w:szCs w:val="24"/>
          <w:lang w:val="en-US"/>
        </w:rPr>
        <w:t>Abdullah Tri Wahyudi</w:t>
      </w:r>
    </w:p>
    <w:p w14:paraId="0CE1A67C" w14:textId="3DC9449E" w:rsidR="005F755F" w:rsidRPr="00C73404" w:rsidRDefault="00743148" w:rsidP="00654C3E">
      <w:pPr>
        <w:spacing w:after="0" w:line="240" w:lineRule="auto"/>
        <w:jc w:val="center"/>
        <w:rPr>
          <w:rFonts w:ascii="Times New Roman" w:hAnsi="Times New Roman" w:cs="Times New Roman"/>
          <w:sz w:val="24"/>
          <w:szCs w:val="24"/>
          <w:lang w:val="en-US"/>
        </w:rPr>
      </w:pPr>
      <w:r w:rsidRPr="00C73404">
        <w:rPr>
          <w:rFonts w:ascii="Times New Roman" w:hAnsi="Times New Roman" w:cs="Times New Roman"/>
          <w:sz w:val="24"/>
          <w:szCs w:val="24"/>
          <w:lang w:val="en-US"/>
        </w:rPr>
        <w:t>Fakultas Syaria</w:t>
      </w:r>
      <w:r w:rsidR="00D70D9F" w:rsidRPr="00C73404">
        <w:rPr>
          <w:rFonts w:ascii="Times New Roman" w:hAnsi="Times New Roman" w:cs="Times New Roman"/>
          <w:sz w:val="24"/>
          <w:szCs w:val="24"/>
          <w:lang w:val="en-US"/>
        </w:rPr>
        <w:t>h</w:t>
      </w:r>
      <w:r w:rsidRPr="00C73404">
        <w:rPr>
          <w:rFonts w:ascii="Times New Roman" w:hAnsi="Times New Roman" w:cs="Times New Roman"/>
          <w:sz w:val="24"/>
          <w:szCs w:val="24"/>
          <w:lang w:val="en-US"/>
        </w:rPr>
        <w:t xml:space="preserve"> UIN Raden Mas Said Surakarta</w:t>
      </w:r>
      <w:r w:rsidR="005F755F" w:rsidRPr="00C73404">
        <w:rPr>
          <w:rFonts w:ascii="Times New Roman" w:hAnsi="Times New Roman" w:cs="Times New Roman"/>
          <w:sz w:val="24"/>
          <w:szCs w:val="24"/>
          <w:lang w:val="en-US"/>
        </w:rPr>
        <w:t xml:space="preserve"> </w:t>
      </w:r>
    </w:p>
    <w:p w14:paraId="22491D09" w14:textId="745C8842" w:rsidR="00654C3E" w:rsidRPr="00C73404" w:rsidRDefault="00654C3E" w:rsidP="00654C3E">
      <w:pPr>
        <w:spacing w:after="0" w:line="240" w:lineRule="auto"/>
        <w:jc w:val="center"/>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e-mail: </w:t>
      </w:r>
      <w:r w:rsidR="004172F5" w:rsidRPr="00C73404">
        <w:rPr>
          <w:rFonts w:ascii="Times New Roman" w:hAnsi="Times New Roman" w:cs="Times New Roman"/>
          <w:sz w:val="24"/>
          <w:szCs w:val="24"/>
          <w:lang w:val="en-US"/>
        </w:rPr>
        <w:t>abdullah_tw@iain-surakarta.ac.id</w:t>
      </w:r>
    </w:p>
    <w:p w14:paraId="604180EB" w14:textId="77777777" w:rsidR="00654C3E" w:rsidRPr="00C73404" w:rsidRDefault="00654C3E" w:rsidP="005F755F">
      <w:pPr>
        <w:spacing w:after="0" w:line="480" w:lineRule="auto"/>
        <w:jc w:val="center"/>
        <w:rPr>
          <w:rFonts w:ascii="Times New Roman" w:hAnsi="Times New Roman" w:cs="Times New Roman"/>
          <w:sz w:val="24"/>
          <w:szCs w:val="24"/>
          <w:lang w:val="en-US"/>
        </w:rPr>
      </w:pPr>
    </w:p>
    <w:p w14:paraId="6FB2A23B" w14:textId="5B297384" w:rsidR="005F755F" w:rsidRPr="00C73404" w:rsidRDefault="005F755F" w:rsidP="005F755F">
      <w:pPr>
        <w:spacing w:after="0" w:line="480" w:lineRule="auto"/>
        <w:jc w:val="center"/>
        <w:rPr>
          <w:rFonts w:ascii="Times New Roman" w:hAnsi="Times New Roman" w:cs="Times New Roman"/>
          <w:sz w:val="24"/>
          <w:szCs w:val="24"/>
          <w:lang w:val="en-US"/>
        </w:rPr>
      </w:pPr>
      <w:r w:rsidRPr="00C73404">
        <w:rPr>
          <w:rFonts w:ascii="Times New Roman" w:hAnsi="Times New Roman" w:cs="Times New Roman"/>
          <w:sz w:val="24"/>
          <w:szCs w:val="24"/>
          <w:lang w:val="en-US"/>
        </w:rPr>
        <w:t>Abstrak</w:t>
      </w:r>
    </w:p>
    <w:p w14:paraId="37B35258" w14:textId="32B375C2" w:rsidR="00FA6C50" w:rsidRPr="00C73404" w:rsidRDefault="00FA6C50" w:rsidP="00FA6C50">
      <w:pPr>
        <w:spacing w:after="0" w:line="240" w:lineRule="auto"/>
        <w:jc w:val="both"/>
        <w:rPr>
          <w:rFonts w:ascii="Times New Roman" w:hAnsi="Times New Roman" w:cs="Times New Roman"/>
          <w:i/>
          <w:iCs/>
          <w:sz w:val="24"/>
          <w:szCs w:val="24"/>
          <w:lang w:val="en-US"/>
        </w:rPr>
      </w:pPr>
      <w:r w:rsidRPr="00C73404">
        <w:rPr>
          <w:rFonts w:ascii="Times New Roman" w:hAnsi="Times New Roman" w:cs="Times New Roman"/>
          <w:i/>
          <w:iCs/>
          <w:sz w:val="24"/>
          <w:szCs w:val="24"/>
          <w:lang w:val="en-US"/>
        </w:rPr>
        <w:t xml:space="preserve">Artikel ini bertujuan untuk </w:t>
      </w:r>
      <w:r w:rsidR="00BF02AF" w:rsidRPr="00C73404">
        <w:rPr>
          <w:rFonts w:ascii="Times New Roman" w:hAnsi="Times New Roman" w:cs="Times New Roman"/>
          <w:i/>
          <w:iCs/>
          <w:sz w:val="24"/>
          <w:szCs w:val="24"/>
          <w:lang w:val="en-US"/>
        </w:rPr>
        <w:t>menganalisis putusan guna menemukan dasar/alasan yang digunakan dalam pengambilan putusan dan</w:t>
      </w:r>
      <w:r w:rsidRPr="00C73404">
        <w:rPr>
          <w:rFonts w:ascii="Times New Roman" w:hAnsi="Times New Roman" w:cs="Times New Roman"/>
          <w:i/>
          <w:iCs/>
          <w:sz w:val="24"/>
          <w:szCs w:val="24"/>
          <w:lang w:val="en-US"/>
        </w:rPr>
        <w:t xml:space="preserve"> penalaran hukum yang digunakan hakim dalam penyelesaian perkara perbuatan melawan hukum pada sengketa ekonomi syariah. Penelitian ini merupakan penelitian doktrinal dengan pendekatan kualitatif, </w:t>
      </w:r>
      <w:r w:rsidR="008470FF" w:rsidRPr="00C73404">
        <w:rPr>
          <w:rFonts w:ascii="Times New Roman" w:hAnsi="Times New Roman" w:cs="Times New Roman"/>
          <w:i/>
          <w:iCs/>
          <w:sz w:val="24"/>
          <w:szCs w:val="24"/>
          <w:lang w:val="en-US"/>
        </w:rPr>
        <w:t xml:space="preserve">sumber data yang digunakan menggunakan sumber data sekunder, teknik pengumpulan data dilakukan dengan teknik dokumentasi, </w:t>
      </w:r>
      <w:r w:rsidRPr="00C73404">
        <w:rPr>
          <w:rFonts w:ascii="Times New Roman" w:hAnsi="Times New Roman" w:cs="Times New Roman"/>
          <w:i/>
          <w:iCs/>
          <w:sz w:val="24"/>
          <w:szCs w:val="24"/>
          <w:lang w:val="en-US"/>
        </w:rPr>
        <w:t xml:space="preserve">teknik analisis data menggunakan analysis content (analisis isi), </w:t>
      </w:r>
      <w:r w:rsidR="00BF02AF" w:rsidRPr="00C73404">
        <w:rPr>
          <w:rFonts w:ascii="Times New Roman" w:hAnsi="Times New Roman" w:cs="Times New Roman"/>
          <w:i/>
          <w:iCs/>
          <w:sz w:val="24"/>
          <w:szCs w:val="24"/>
          <w:lang w:val="en-US"/>
        </w:rPr>
        <w:t>a</w:t>
      </w:r>
      <w:r w:rsidRPr="00C73404">
        <w:rPr>
          <w:rFonts w:ascii="Times New Roman" w:hAnsi="Times New Roman" w:cs="Times New Roman"/>
          <w:i/>
          <w:iCs/>
          <w:sz w:val="24"/>
          <w:szCs w:val="24"/>
          <w:lang w:val="en-US"/>
        </w:rPr>
        <w:t>nalisis dilakukan dengan membaca, memahami dan memaknai putusan pengadilan dari tingkat pertama hingga kasasi dikaitkan dengan Teori Penalaran Hukum</w:t>
      </w:r>
      <w:r w:rsidR="007D7369" w:rsidRPr="00C73404">
        <w:rPr>
          <w:rFonts w:ascii="Times New Roman" w:hAnsi="Times New Roman" w:cs="Times New Roman"/>
          <w:i/>
          <w:iCs/>
          <w:sz w:val="24"/>
          <w:szCs w:val="24"/>
          <w:lang w:val="en-US"/>
        </w:rPr>
        <w:t xml:space="preserve"> khususnya mengenai jenis argumentasi yang digunakan hakim</w:t>
      </w:r>
      <w:r w:rsidRPr="00C73404">
        <w:rPr>
          <w:rFonts w:ascii="Times New Roman" w:hAnsi="Times New Roman" w:cs="Times New Roman"/>
          <w:i/>
          <w:iCs/>
          <w:sz w:val="24"/>
          <w:szCs w:val="24"/>
          <w:lang w:val="en-US"/>
        </w:rPr>
        <w:t xml:space="preserve">. </w:t>
      </w:r>
      <w:r w:rsidR="006B6885" w:rsidRPr="00C73404">
        <w:rPr>
          <w:rFonts w:ascii="Times New Roman" w:hAnsi="Times New Roman" w:cs="Times New Roman"/>
          <w:i/>
          <w:iCs/>
          <w:sz w:val="24"/>
          <w:szCs w:val="24"/>
          <w:lang w:val="en-US"/>
        </w:rPr>
        <w:t xml:space="preserve">Dari analisis yang dilakukan didapatkan kesimpulan bahwa dasar/alasan yang digunakan Hakim Agung lebih lengkap dan rinci dibandingkan dengan hakim yang berada di bawahnya, yaitu dasar peraturan perundang-undangan, putusan pengadilan, fatwa DSN MUI, akta-akta koperasi dan akad-akad pembiayaan. </w:t>
      </w:r>
      <w:r w:rsidRPr="00C73404">
        <w:rPr>
          <w:rFonts w:ascii="Times New Roman" w:hAnsi="Times New Roman" w:cs="Times New Roman"/>
          <w:i/>
          <w:iCs/>
          <w:sz w:val="24"/>
          <w:szCs w:val="24"/>
          <w:lang w:val="en-US"/>
        </w:rPr>
        <w:t xml:space="preserve">Penalaran hukum yang dilakukan hakim berdasarkan jenis argumentasi </w:t>
      </w:r>
      <w:r w:rsidR="007D7369" w:rsidRPr="00C73404">
        <w:rPr>
          <w:rFonts w:ascii="Times New Roman" w:hAnsi="Times New Roman" w:cs="Times New Roman"/>
          <w:i/>
          <w:iCs/>
          <w:sz w:val="24"/>
          <w:szCs w:val="24"/>
          <w:lang w:val="en-US"/>
        </w:rPr>
        <w:t>menggunakan penalaran hukum deduktif</w:t>
      </w:r>
      <w:r w:rsidR="00BF02AF" w:rsidRPr="00C73404">
        <w:rPr>
          <w:rFonts w:ascii="Times New Roman" w:hAnsi="Times New Roman" w:cs="Times New Roman"/>
          <w:i/>
          <w:iCs/>
          <w:sz w:val="24"/>
          <w:szCs w:val="24"/>
          <w:lang w:val="en-US"/>
        </w:rPr>
        <w:t>, yaitu penyimpu</w:t>
      </w:r>
      <w:r w:rsidR="00A74C4B" w:rsidRPr="00C73404">
        <w:rPr>
          <w:rFonts w:ascii="Times New Roman" w:hAnsi="Times New Roman" w:cs="Times New Roman"/>
          <w:i/>
          <w:iCs/>
          <w:sz w:val="24"/>
          <w:szCs w:val="24"/>
          <w:lang w:val="en-US"/>
        </w:rPr>
        <w:t>l</w:t>
      </w:r>
      <w:r w:rsidR="00BF02AF" w:rsidRPr="00C73404">
        <w:rPr>
          <w:rFonts w:ascii="Times New Roman" w:hAnsi="Times New Roman" w:cs="Times New Roman"/>
          <w:i/>
          <w:iCs/>
          <w:sz w:val="24"/>
          <w:szCs w:val="24"/>
          <w:lang w:val="en-US"/>
        </w:rPr>
        <w:t>an yang bertitik tolak pada hal proposisi universal ke proposisi yang khusus</w:t>
      </w:r>
      <w:r w:rsidR="007D7369" w:rsidRPr="00C73404">
        <w:rPr>
          <w:rFonts w:ascii="Times New Roman" w:hAnsi="Times New Roman" w:cs="Times New Roman"/>
          <w:i/>
          <w:iCs/>
          <w:sz w:val="24"/>
          <w:szCs w:val="24"/>
          <w:lang w:val="en-US"/>
        </w:rPr>
        <w:t>.</w:t>
      </w:r>
    </w:p>
    <w:p w14:paraId="29B959E9" w14:textId="46BB0F98" w:rsidR="002C5AFA" w:rsidRPr="00C73404" w:rsidRDefault="002C5AFA" w:rsidP="00FA6C50">
      <w:pPr>
        <w:spacing w:after="0" w:line="240" w:lineRule="auto"/>
        <w:jc w:val="both"/>
        <w:rPr>
          <w:rFonts w:ascii="Times New Roman" w:hAnsi="Times New Roman" w:cs="Times New Roman"/>
          <w:sz w:val="24"/>
          <w:szCs w:val="24"/>
          <w:lang w:val="en-US"/>
        </w:rPr>
      </w:pPr>
    </w:p>
    <w:p w14:paraId="11520CCB" w14:textId="70B2D8BB" w:rsidR="002C5AFA" w:rsidRPr="00C73404" w:rsidRDefault="002C5AFA" w:rsidP="00FA6C50">
      <w:p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Kata kunci: penalaran hukum, perbuatan melawan hukum, putusan, ekonomi syariah</w:t>
      </w:r>
    </w:p>
    <w:p w14:paraId="6952C04F" w14:textId="77777777" w:rsidR="00BF02AF" w:rsidRPr="00C73404" w:rsidRDefault="00BF02AF" w:rsidP="00FA6C50">
      <w:pPr>
        <w:spacing w:after="0" w:line="240" w:lineRule="auto"/>
        <w:jc w:val="both"/>
        <w:rPr>
          <w:rFonts w:ascii="Times New Roman" w:hAnsi="Times New Roman" w:cs="Times New Roman"/>
          <w:i/>
          <w:iCs/>
          <w:sz w:val="24"/>
          <w:szCs w:val="24"/>
          <w:lang w:val="en-US"/>
        </w:rPr>
      </w:pPr>
    </w:p>
    <w:p w14:paraId="3473C744" w14:textId="2084D2BC" w:rsidR="005F755F" w:rsidRPr="00C73404" w:rsidRDefault="005F755F" w:rsidP="007839A3">
      <w:pPr>
        <w:pStyle w:val="ListParagraph"/>
        <w:numPr>
          <w:ilvl w:val="0"/>
          <w:numId w:val="2"/>
        </w:numPr>
        <w:spacing w:after="0" w:line="480" w:lineRule="auto"/>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PENDAHULUAN</w:t>
      </w:r>
    </w:p>
    <w:p w14:paraId="3DF13BFF" w14:textId="03150CD4" w:rsidR="008F5ECE" w:rsidRPr="00C73404" w:rsidRDefault="005F755F"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Perbuatan melawan hukum (</w:t>
      </w:r>
      <w:r w:rsidRPr="00C73404">
        <w:rPr>
          <w:rFonts w:ascii="Times New Roman" w:hAnsi="Times New Roman" w:cs="Times New Roman"/>
          <w:i/>
          <w:iCs/>
          <w:sz w:val="24"/>
          <w:szCs w:val="24"/>
          <w:lang w:val="en-US"/>
        </w:rPr>
        <w:t>onrechtmatige daad</w:t>
      </w:r>
      <w:r w:rsidRPr="00C73404">
        <w:rPr>
          <w:rFonts w:ascii="Times New Roman" w:hAnsi="Times New Roman" w:cs="Times New Roman"/>
          <w:sz w:val="24"/>
          <w:szCs w:val="24"/>
          <w:lang w:val="en-US"/>
        </w:rPr>
        <w:t>) mengalami perkembangan seiring dengan perkembangan masyarakat. Hal ini terjadi karena pada dasarnya hukum itu mengikuti perkembangan masyarakat. Pada</w:t>
      </w:r>
      <w:r w:rsidR="00ED1745" w:rsidRPr="00C73404">
        <w:rPr>
          <w:rFonts w:ascii="Times New Roman" w:hAnsi="Times New Roman" w:cs="Times New Roman"/>
          <w:sz w:val="24"/>
          <w:szCs w:val="24"/>
          <w:lang w:val="en-US"/>
        </w:rPr>
        <w:t xml:space="preserve"> awal perkembangannya, </w:t>
      </w:r>
      <w:r w:rsidRPr="00C73404">
        <w:rPr>
          <w:rFonts w:ascii="Times New Roman" w:hAnsi="Times New Roman" w:cs="Times New Roman"/>
          <w:sz w:val="24"/>
          <w:szCs w:val="24"/>
          <w:lang w:val="en-US"/>
        </w:rPr>
        <w:t xml:space="preserve">pengertian perbuatan melawan hukum diartikan perbuatan yang </w:t>
      </w:r>
      <w:r w:rsidR="00985A47" w:rsidRPr="00C73404">
        <w:rPr>
          <w:rFonts w:ascii="Times New Roman" w:hAnsi="Times New Roman" w:cs="Times New Roman"/>
          <w:sz w:val="24"/>
          <w:szCs w:val="24"/>
          <w:lang w:val="en-US"/>
        </w:rPr>
        <w:t xml:space="preserve">melawan atau </w:t>
      </w:r>
      <w:r w:rsidRPr="00C73404">
        <w:rPr>
          <w:rFonts w:ascii="Times New Roman" w:hAnsi="Times New Roman" w:cs="Times New Roman"/>
          <w:sz w:val="24"/>
          <w:szCs w:val="24"/>
          <w:lang w:val="en-US"/>
        </w:rPr>
        <w:t>melanggar undang-undang (</w:t>
      </w:r>
      <w:r w:rsidRPr="00C73404">
        <w:rPr>
          <w:rFonts w:ascii="Times New Roman" w:hAnsi="Times New Roman" w:cs="Times New Roman"/>
          <w:i/>
          <w:iCs/>
          <w:sz w:val="24"/>
          <w:szCs w:val="24"/>
          <w:lang w:val="en-US"/>
        </w:rPr>
        <w:t>o</w:t>
      </w:r>
      <w:r w:rsidR="00985A47" w:rsidRPr="00C73404">
        <w:rPr>
          <w:rFonts w:ascii="Times New Roman" w:hAnsi="Times New Roman" w:cs="Times New Roman"/>
          <w:i/>
          <w:iCs/>
          <w:sz w:val="24"/>
          <w:szCs w:val="24"/>
          <w:lang w:val="en-US"/>
        </w:rPr>
        <w:t>nwe</w:t>
      </w:r>
      <w:r w:rsidRPr="00C73404">
        <w:rPr>
          <w:rFonts w:ascii="Times New Roman" w:hAnsi="Times New Roman" w:cs="Times New Roman"/>
          <w:i/>
          <w:iCs/>
          <w:sz w:val="24"/>
          <w:szCs w:val="24"/>
          <w:lang w:val="en-US"/>
        </w:rPr>
        <w:t>tmatig</w:t>
      </w:r>
      <w:r w:rsidRPr="00C73404">
        <w:rPr>
          <w:rFonts w:ascii="Times New Roman" w:hAnsi="Times New Roman" w:cs="Times New Roman"/>
          <w:sz w:val="24"/>
          <w:szCs w:val="24"/>
          <w:lang w:val="en-US"/>
        </w:rPr>
        <w:t>)</w:t>
      </w:r>
      <w:r w:rsidR="008F5ECE" w:rsidRPr="00C73404">
        <w:rPr>
          <w:rFonts w:ascii="Times New Roman" w:hAnsi="Times New Roman" w:cs="Times New Roman"/>
          <w:sz w:val="24"/>
          <w:szCs w:val="24"/>
          <w:lang w:val="en-US"/>
        </w:rPr>
        <w:t xml:space="preserve">, ini disebut pengertian dalam arti sempit selanjutnya berkembang bahwa </w:t>
      </w:r>
      <w:r w:rsidR="008F5ECE" w:rsidRPr="00C73404">
        <w:rPr>
          <w:rFonts w:ascii="Times New Roman" w:hAnsi="Times New Roman" w:cs="Times New Roman"/>
          <w:sz w:val="24"/>
          <w:szCs w:val="24"/>
          <w:lang w:val="en-US"/>
        </w:rPr>
        <w:lastRenderedPageBreak/>
        <w:t>perbuatan melawan hukum adalah segala perbuatan yang melanggar hak yang diatur dalam peraturan tertulis maupun tidak tertulis (dalam arti luas)</w:t>
      </w:r>
      <w:r w:rsidR="00985A47" w:rsidRPr="00C73404">
        <w:rPr>
          <w:rFonts w:ascii="Times New Roman" w:hAnsi="Times New Roman" w:cs="Times New Roman"/>
          <w:sz w:val="24"/>
          <w:szCs w:val="24"/>
          <w:lang w:val="en-US"/>
        </w:rPr>
        <w:t>.</w:t>
      </w:r>
      <w:r w:rsidR="00ED1745" w:rsidRPr="00C73404">
        <w:rPr>
          <w:rFonts w:ascii="Times New Roman" w:hAnsi="Times New Roman" w:cs="Times New Roman"/>
          <w:sz w:val="24"/>
          <w:szCs w:val="24"/>
          <w:lang w:val="en-US"/>
        </w:rPr>
        <w:t xml:space="preserve"> </w:t>
      </w:r>
    </w:p>
    <w:p w14:paraId="6DC7604F" w14:textId="1E7B9FBC" w:rsidR="008F5ECE" w:rsidRPr="00C73404" w:rsidRDefault="00ED1745"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Membicarakan tentang perbuatan melawan hukum tidak bisa lepas dari hukum Belanda karena Indonesia dahulu merupakan daerah koloni Belanda sehingga hukum yang berlaku di negeri Belanda maka berlaku pula di wilayah koloninya, hal inilah yang disebut dengan asas konkordansi.</w:t>
      </w:r>
      <w:r w:rsidR="008F5ECE" w:rsidRPr="00C73404">
        <w:rPr>
          <w:rFonts w:ascii="Times New Roman" w:hAnsi="Times New Roman" w:cs="Times New Roman"/>
          <w:sz w:val="24"/>
          <w:szCs w:val="24"/>
          <w:lang w:val="en-US"/>
        </w:rPr>
        <w:t xml:space="preserve"> </w:t>
      </w:r>
      <w:r w:rsidRPr="00C73404">
        <w:rPr>
          <w:rFonts w:ascii="Times New Roman" w:hAnsi="Times New Roman" w:cs="Times New Roman"/>
          <w:sz w:val="24"/>
          <w:szCs w:val="24"/>
          <w:lang w:val="en-US"/>
        </w:rPr>
        <w:t xml:space="preserve">Perkembangan perbuatan melawan hukum tidak lepas dari dalektika para ahli hukum Belanda tentang hal itu. Sebagian ahli hukum menganut pengertian perbuatan melawan hukum dalam arti sempit selebihnya menganut perbuatan hukum dalam arti luas. </w:t>
      </w:r>
      <w:r w:rsidR="008F5ECE" w:rsidRPr="00C73404">
        <w:rPr>
          <w:rFonts w:ascii="Times New Roman" w:hAnsi="Times New Roman" w:cs="Times New Roman"/>
          <w:sz w:val="24"/>
          <w:szCs w:val="24"/>
          <w:lang w:val="en-US"/>
        </w:rPr>
        <w:t xml:space="preserve">Namun dialektika tentang pengertian perbuatan melawan hukum itu dalam arti sempit atau dalam arti luas menjadi tuntas dengan adanya putusan dari </w:t>
      </w:r>
      <w:r w:rsidR="008F5ECE" w:rsidRPr="00C73404">
        <w:rPr>
          <w:rFonts w:ascii="Times New Roman" w:hAnsi="Times New Roman" w:cs="Times New Roman"/>
          <w:i/>
          <w:iCs/>
          <w:sz w:val="24"/>
          <w:szCs w:val="24"/>
          <w:lang w:val="en-US"/>
        </w:rPr>
        <w:t>Hoge Raad</w:t>
      </w:r>
      <w:r w:rsidR="008F5ECE" w:rsidRPr="00C73404">
        <w:rPr>
          <w:rFonts w:ascii="Times New Roman" w:hAnsi="Times New Roman" w:cs="Times New Roman"/>
          <w:sz w:val="24"/>
          <w:szCs w:val="24"/>
          <w:lang w:val="en-US"/>
        </w:rPr>
        <w:t xml:space="preserve"> tanggal 31 Januari 1919 perkara antara Lidenbaum vs Cohen. </w:t>
      </w:r>
    </w:p>
    <w:p w14:paraId="708B1F2A" w14:textId="07BB9B7A" w:rsidR="00ED1745" w:rsidRPr="00C73404" w:rsidRDefault="008F5ECE"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Putusan mana</w:t>
      </w:r>
      <w:r w:rsidRPr="00C73404">
        <w:rPr>
          <w:rFonts w:ascii="Times New Roman" w:hAnsi="Times New Roman" w:cs="Times New Roman"/>
          <w:i/>
          <w:iCs/>
          <w:sz w:val="24"/>
          <w:szCs w:val="24"/>
          <w:lang w:val="en-US"/>
        </w:rPr>
        <w:t xml:space="preserve"> </w:t>
      </w:r>
      <w:r w:rsidRPr="00C73404">
        <w:rPr>
          <w:rFonts w:ascii="Times New Roman" w:hAnsi="Times New Roman" w:cs="Times New Roman"/>
          <w:sz w:val="24"/>
          <w:szCs w:val="24"/>
          <w:lang w:val="en-US"/>
        </w:rPr>
        <w:t>memberikan penafsiran bahwa perbuatan melawan hukum adalah perbuatan yang dilakukan oleh seseorang baik dengan kesengajaan atau kelalaian yang dapat mengurangi hak dan kepentingan korban atau kewajiban hukum pelaku sendiri. Perbuatan tersebut juga bertentangan dengan norma kesusilaan atau kesopanan tentang kehati-hatian dalam berbuat yang berpotensi merugikan hak dan kepentingan orang lain diukur dari kepantasan perbuatan tersebut menurut pandangan umum masyarakat.</w:t>
      </w:r>
    </w:p>
    <w:p w14:paraId="43484F97" w14:textId="1C0AEBA4" w:rsidR="008F5ECE" w:rsidRPr="00C73404" w:rsidRDefault="003D2C26"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Perbuatan melawan hukum diatur dalam Pasal 1365 sampai dengan Pasal 1380 Kitab Undang-Undang Perdata (KUHPerdata)</w:t>
      </w:r>
      <w:r w:rsidR="005660A4" w:rsidRPr="00C73404">
        <w:rPr>
          <w:rFonts w:ascii="Times New Roman" w:hAnsi="Times New Roman" w:cs="Times New Roman"/>
          <w:sz w:val="24"/>
          <w:szCs w:val="24"/>
          <w:lang w:val="en-US"/>
        </w:rPr>
        <w:t xml:space="preserve"> </w:t>
      </w:r>
      <w:r w:rsidRPr="00C73404">
        <w:rPr>
          <w:rFonts w:ascii="Times New Roman" w:hAnsi="Times New Roman" w:cs="Times New Roman"/>
          <w:sz w:val="24"/>
          <w:szCs w:val="24"/>
          <w:lang w:val="en-US"/>
        </w:rPr>
        <w:t xml:space="preserve">sehingga bentuk penyelesaian perkara  di pengadian menjadi kompetensi absolut Peradilan Umum bukan </w:t>
      </w:r>
      <w:r w:rsidR="00F80D25" w:rsidRPr="00C73404">
        <w:rPr>
          <w:rFonts w:ascii="Times New Roman" w:hAnsi="Times New Roman" w:cs="Times New Roman"/>
          <w:sz w:val="24"/>
          <w:szCs w:val="24"/>
          <w:lang w:val="en-US"/>
        </w:rPr>
        <w:t>Pengadilan Agama</w:t>
      </w:r>
      <w:r w:rsidRPr="00C73404">
        <w:rPr>
          <w:rFonts w:ascii="Times New Roman" w:hAnsi="Times New Roman" w:cs="Times New Roman"/>
          <w:sz w:val="24"/>
          <w:szCs w:val="24"/>
          <w:lang w:val="en-US"/>
        </w:rPr>
        <w:t>. Namun seiring dengan perke</w:t>
      </w:r>
      <w:r w:rsidR="00F80D25" w:rsidRPr="00C73404">
        <w:rPr>
          <w:rFonts w:ascii="Times New Roman" w:hAnsi="Times New Roman" w:cs="Times New Roman"/>
          <w:sz w:val="24"/>
          <w:szCs w:val="24"/>
          <w:lang w:val="en-US"/>
        </w:rPr>
        <w:t>m</w:t>
      </w:r>
      <w:r w:rsidRPr="00C73404">
        <w:rPr>
          <w:rFonts w:ascii="Times New Roman" w:hAnsi="Times New Roman" w:cs="Times New Roman"/>
          <w:sz w:val="24"/>
          <w:szCs w:val="24"/>
          <w:lang w:val="en-US"/>
        </w:rPr>
        <w:t xml:space="preserve">bangan </w:t>
      </w:r>
      <w:r w:rsidR="00F80D25" w:rsidRPr="00C73404">
        <w:rPr>
          <w:rFonts w:ascii="Times New Roman" w:hAnsi="Times New Roman" w:cs="Times New Roman"/>
          <w:sz w:val="24"/>
          <w:szCs w:val="24"/>
          <w:lang w:val="en-US"/>
        </w:rPr>
        <w:lastRenderedPageBreak/>
        <w:t>hukum ekonomi syariah yang merupakan kewenangan Peradilan Agama dalam menyelesaikan perkara ini mengakibatkan pergeseran kewenangan penyelesaian perkara perbuatan melawan hukum yang semula menjadi kewenangan Peradilan Umum juga Peradilan Agama berwenang dalam perbuatan melawan hukum yang diatur di dalam hukum ekonomi syariah.</w:t>
      </w:r>
    </w:p>
    <w:p w14:paraId="197C1A2A" w14:textId="53E33D29" w:rsidR="00F80D25" w:rsidRPr="00C73404" w:rsidRDefault="00F80D25"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Dengan adanya kewenangan Peradilan Agama dalam memeriksa dan mengadili perkara ekonomi syariah mengakibatkan banyak perkara perbuatan melawan dalam ekonomi syariah mulai didaftarkan</w:t>
      </w:r>
      <w:r w:rsidR="00E1332F" w:rsidRPr="00C73404">
        <w:rPr>
          <w:rFonts w:ascii="Times New Roman" w:hAnsi="Times New Roman" w:cs="Times New Roman"/>
          <w:sz w:val="24"/>
          <w:szCs w:val="24"/>
          <w:lang w:val="en-US"/>
        </w:rPr>
        <w:t xml:space="preserve"> ke pengadilan di lingkungan Peradilan Agama dan semakin lama semakin </w:t>
      </w:r>
      <w:r w:rsidRPr="00C73404">
        <w:rPr>
          <w:rFonts w:ascii="Times New Roman" w:hAnsi="Times New Roman" w:cs="Times New Roman"/>
          <w:sz w:val="24"/>
          <w:szCs w:val="24"/>
          <w:lang w:val="en-US"/>
        </w:rPr>
        <w:t>bertambah banyak</w:t>
      </w:r>
      <w:r w:rsidR="00E1332F" w:rsidRPr="00C73404">
        <w:rPr>
          <w:rFonts w:ascii="Times New Roman" w:hAnsi="Times New Roman" w:cs="Times New Roman"/>
          <w:sz w:val="24"/>
          <w:szCs w:val="24"/>
          <w:lang w:val="en-US"/>
        </w:rPr>
        <w:t>.</w:t>
      </w:r>
      <w:r w:rsidRPr="00C73404">
        <w:rPr>
          <w:rFonts w:ascii="Times New Roman" w:hAnsi="Times New Roman" w:cs="Times New Roman"/>
          <w:sz w:val="24"/>
          <w:szCs w:val="24"/>
          <w:lang w:val="en-US"/>
        </w:rPr>
        <w:t xml:space="preserve"> </w:t>
      </w:r>
      <w:r w:rsidR="00E1332F" w:rsidRPr="00C73404">
        <w:rPr>
          <w:rFonts w:ascii="Times New Roman" w:hAnsi="Times New Roman" w:cs="Times New Roman"/>
          <w:sz w:val="24"/>
          <w:szCs w:val="24"/>
          <w:lang w:val="en-US"/>
        </w:rPr>
        <w:t>Sep</w:t>
      </w:r>
      <w:r w:rsidRPr="00C73404">
        <w:rPr>
          <w:rFonts w:ascii="Times New Roman" w:hAnsi="Times New Roman" w:cs="Times New Roman"/>
          <w:sz w:val="24"/>
          <w:szCs w:val="24"/>
          <w:lang w:val="en-US"/>
        </w:rPr>
        <w:t xml:space="preserve">erti </w:t>
      </w:r>
      <w:r w:rsidR="00E1332F" w:rsidRPr="00C73404">
        <w:rPr>
          <w:rFonts w:ascii="Times New Roman" w:hAnsi="Times New Roman" w:cs="Times New Roman"/>
          <w:sz w:val="24"/>
          <w:szCs w:val="24"/>
          <w:lang w:val="en-US"/>
        </w:rPr>
        <w:t xml:space="preserve">di </w:t>
      </w:r>
      <w:r w:rsidRPr="00C73404">
        <w:rPr>
          <w:rFonts w:ascii="Times New Roman" w:hAnsi="Times New Roman" w:cs="Times New Roman"/>
          <w:sz w:val="24"/>
          <w:szCs w:val="24"/>
          <w:lang w:val="en-US"/>
        </w:rPr>
        <w:t>Pengadilan Agama Klaten yang memeriksa dan mengadili perkara perbuatan melawan hukum dalam ekonomi syariah antara Koperasi Jasa Keuangan Syariah (KJKS) “Syariah Khodijah” melawan Sri Mulyani, S.Pd., M.M., dkk</w:t>
      </w:r>
      <w:r w:rsidR="00956379" w:rsidRPr="00C73404">
        <w:rPr>
          <w:rFonts w:ascii="Times New Roman" w:hAnsi="Times New Roman" w:cs="Times New Roman"/>
          <w:sz w:val="24"/>
          <w:szCs w:val="24"/>
          <w:lang w:val="en-US"/>
        </w:rPr>
        <w:t>.</w:t>
      </w:r>
      <w:r w:rsidRPr="00C73404">
        <w:rPr>
          <w:rFonts w:ascii="Times New Roman" w:hAnsi="Times New Roman" w:cs="Times New Roman"/>
          <w:sz w:val="24"/>
          <w:szCs w:val="24"/>
          <w:lang w:val="en-US"/>
        </w:rPr>
        <w:t xml:space="preserve"> yang terdaftar di dalam register perkara Nomor </w:t>
      </w:r>
      <w:r w:rsidR="00E1332F" w:rsidRPr="00C73404">
        <w:rPr>
          <w:rFonts w:ascii="Times New Roman" w:hAnsi="Times New Roman" w:cs="Times New Roman"/>
          <w:sz w:val="24"/>
          <w:szCs w:val="24"/>
          <w:lang w:val="en-US"/>
        </w:rPr>
        <w:t xml:space="preserve">59/PDt.G/2016/PA.Klt. </w:t>
      </w:r>
    </w:p>
    <w:p w14:paraId="784C240F" w14:textId="58764CA0" w:rsidR="008C51D6" w:rsidRPr="00C73404" w:rsidRDefault="008C51D6"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Perkara </w:t>
      </w:r>
      <w:r w:rsidR="00FF7A28" w:rsidRPr="00C73404">
        <w:rPr>
          <w:rFonts w:ascii="Times New Roman" w:hAnsi="Times New Roman" w:cs="Times New Roman"/>
          <w:sz w:val="24"/>
          <w:szCs w:val="24"/>
          <w:lang w:val="en-US"/>
        </w:rPr>
        <w:t>gugatan perbuatan melawan hukum antara KJKS “Syariah Khodijah” melawan Sri Mulyani telah diputus oleh Pengadilan Agama Klaten yang pada pokoknya menyatakan bahwa Pengadilan Agama Klaten tidak berwenang mengadili perkara ini sehingga menyatakan gugatan KJKS “Syariah Khodijah: dinyatakan tidak dapat diterima.</w:t>
      </w:r>
      <w:r w:rsidR="00765051" w:rsidRPr="00C73404">
        <w:rPr>
          <w:rStyle w:val="FootnoteReference"/>
          <w:rFonts w:ascii="Times New Roman" w:hAnsi="Times New Roman"/>
          <w:sz w:val="24"/>
          <w:szCs w:val="24"/>
          <w:lang w:val="en-US"/>
        </w:rPr>
        <w:footnoteReference w:id="1"/>
      </w:r>
      <w:r w:rsidR="00765051" w:rsidRPr="00C73404">
        <w:rPr>
          <w:rFonts w:ascii="Times New Roman" w:hAnsi="Times New Roman" w:cs="Times New Roman"/>
          <w:sz w:val="24"/>
          <w:szCs w:val="24"/>
          <w:lang w:val="en-US"/>
        </w:rPr>
        <w:t xml:space="preserve"> Atas putusan tersebut </w:t>
      </w:r>
      <w:r w:rsidR="00FF7A28" w:rsidRPr="00C73404">
        <w:rPr>
          <w:rFonts w:ascii="Times New Roman" w:hAnsi="Times New Roman" w:cs="Times New Roman"/>
          <w:sz w:val="24"/>
          <w:szCs w:val="24"/>
          <w:lang w:val="en-US"/>
        </w:rPr>
        <w:t xml:space="preserve">KJKS “Syariah Khodijah” mengajukan upaya banding atas Putusan Pengadilan Agama Klaten tersebut dan telah diputus oleh Pengadilan Tiinggi Agama Jawa Tengah yang pada pokoknya </w:t>
      </w:r>
      <w:r w:rsidR="007E3105" w:rsidRPr="00C73404">
        <w:rPr>
          <w:rFonts w:ascii="Times New Roman" w:hAnsi="Times New Roman" w:cs="Times New Roman"/>
          <w:sz w:val="24"/>
          <w:szCs w:val="24"/>
          <w:lang w:val="en-US"/>
        </w:rPr>
        <w:t xml:space="preserve">menyatakan gugatan tidak dapat </w:t>
      </w:r>
      <w:r w:rsidR="007E3105" w:rsidRPr="00C73404">
        <w:rPr>
          <w:rFonts w:ascii="Times New Roman" w:hAnsi="Times New Roman" w:cs="Times New Roman"/>
          <w:sz w:val="24"/>
          <w:szCs w:val="24"/>
          <w:lang w:val="en-US"/>
        </w:rPr>
        <w:lastRenderedPageBreak/>
        <w:t>diterima</w:t>
      </w:r>
      <w:r w:rsidR="00765051" w:rsidRPr="00C73404">
        <w:rPr>
          <w:rFonts w:ascii="Times New Roman" w:hAnsi="Times New Roman" w:cs="Times New Roman"/>
          <w:sz w:val="24"/>
          <w:szCs w:val="24"/>
          <w:lang w:val="en-US"/>
        </w:rPr>
        <w:t>.</w:t>
      </w:r>
      <w:r w:rsidR="00765051" w:rsidRPr="00C73404">
        <w:rPr>
          <w:rStyle w:val="FootnoteReference"/>
          <w:rFonts w:ascii="Times New Roman" w:hAnsi="Times New Roman"/>
          <w:sz w:val="24"/>
          <w:szCs w:val="24"/>
          <w:lang w:val="en-US"/>
        </w:rPr>
        <w:footnoteReference w:id="2"/>
      </w:r>
      <w:r w:rsidR="007E3105" w:rsidRPr="00C73404">
        <w:rPr>
          <w:rFonts w:ascii="Times New Roman" w:hAnsi="Times New Roman" w:cs="Times New Roman"/>
          <w:sz w:val="24"/>
          <w:szCs w:val="24"/>
          <w:lang w:val="en-US"/>
        </w:rPr>
        <w:t xml:space="preserve"> Atas putusan banding ini kemudian KJKS “Syariah Khodijah” mengajukan upaya hukum kasasi dan diputus dengan putusan yang pada pokoknya mengabulkan gugatan dan menyatakan manajer melakukan perbuatan melawan hukum.</w:t>
      </w:r>
      <w:r w:rsidR="00765051" w:rsidRPr="00C73404">
        <w:rPr>
          <w:rStyle w:val="FootnoteReference"/>
          <w:rFonts w:ascii="Times New Roman" w:hAnsi="Times New Roman"/>
          <w:sz w:val="24"/>
          <w:szCs w:val="24"/>
          <w:lang w:val="en-US"/>
        </w:rPr>
        <w:footnoteReference w:id="3"/>
      </w:r>
    </w:p>
    <w:p w14:paraId="2110B859" w14:textId="77777777" w:rsidR="00375CBF" w:rsidRPr="00C73404" w:rsidRDefault="007E3105"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Dari ketiga putusan tersebut ada beberapa hal yang menarik berkaitan dengan pertimbangan hukum yang dilakukan oleh hakim yang memeriksa perkara, dimana hakim pengadilan tingkat pertama secara musyawarah bulat menyatakan perbuatan yang dilakukan manajer koperasi dalam pengelolaan koperasi yang berprinsip syariah yang mengakibatkan kerugian bagi koperasi bukan sebagai suatu perbuatan melawan hukum bukan merupakan kewenangan absolut Pengadilan Agama untuk memeriksa dan mengadilinya. Begitu pula dengan hakim tinggi pada Pengadilan Tinggi Agama juga demikian kecuali satu orang hakim anggota yang memiliiki pendapat yang berbeda (</w:t>
      </w:r>
      <w:r w:rsidRPr="00C73404">
        <w:rPr>
          <w:rFonts w:ascii="Times New Roman" w:hAnsi="Times New Roman" w:cs="Times New Roman"/>
          <w:i/>
          <w:iCs/>
          <w:sz w:val="24"/>
          <w:szCs w:val="24"/>
          <w:lang w:val="en-US"/>
        </w:rPr>
        <w:t>dissenting opinion</w:t>
      </w:r>
      <w:r w:rsidRPr="00C73404">
        <w:rPr>
          <w:rFonts w:ascii="Times New Roman" w:hAnsi="Times New Roman" w:cs="Times New Roman"/>
          <w:sz w:val="24"/>
          <w:szCs w:val="24"/>
          <w:lang w:val="en-US"/>
        </w:rPr>
        <w:t>) yang memberikan pertimbangan bahwa perkara perbuatan melawan hukum yang dilakukan oleh manajer termasuk ke dalam kewenangan absolut Pengadilan Agama. Dan pada akhirnya hakim agung di Mahkamah Agung berpendapat bahwa perkara gugatan perbuatan melawan hukum yang dilakukan oleh Manajer koperasi syariah merupakan kewenangan Agama Pengadilan Agama.</w:t>
      </w:r>
    </w:p>
    <w:p w14:paraId="5FD0673A" w14:textId="462CA7F8" w:rsidR="00375CBF" w:rsidRPr="00C73404" w:rsidRDefault="003518C7"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Prose</w:t>
      </w:r>
      <w:r w:rsidR="00375CBF" w:rsidRPr="00C73404">
        <w:rPr>
          <w:rFonts w:ascii="Times New Roman" w:hAnsi="Times New Roman" w:cs="Times New Roman"/>
          <w:sz w:val="24"/>
          <w:szCs w:val="24"/>
          <w:lang w:val="en-US"/>
        </w:rPr>
        <w:t>s</w:t>
      </w:r>
      <w:r w:rsidRPr="00C73404">
        <w:rPr>
          <w:rFonts w:ascii="Times New Roman" w:hAnsi="Times New Roman" w:cs="Times New Roman"/>
          <w:sz w:val="24"/>
          <w:szCs w:val="24"/>
          <w:lang w:val="en-US"/>
        </w:rPr>
        <w:t xml:space="preserve"> pengambilan keputusan yang dilakukan hakim dalam perkara gugatan perbuatan melawan hukum ini tidak bisa lepas dari yang namanya penalaran hukum dalam pengambilan keputusan. Penalaran hukum </w:t>
      </w:r>
      <w:r w:rsidR="00375CBF" w:rsidRPr="00C73404">
        <w:rPr>
          <w:rFonts w:ascii="Times New Roman" w:hAnsi="Times New Roman" w:cs="Times New Roman"/>
          <w:sz w:val="24"/>
          <w:szCs w:val="24"/>
          <w:lang w:val="en-US"/>
        </w:rPr>
        <w:t xml:space="preserve">menurut </w:t>
      </w:r>
      <w:r w:rsidR="00375CBF" w:rsidRPr="00C73404">
        <w:rPr>
          <w:rFonts w:ascii="Times New Roman" w:hAnsi="Times New Roman" w:cs="Times New Roman"/>
          <w:sz w:val="24"/>
          <w:szCs w:val="24"/>
          <w:lang w:val="en-US"/>
        </w:rPr>
        <w:lastRenderedPageBreak/>
        <w:t>Martin P. Golding ada dua pengertian, yaitu</w:t>
      </w:r>
      <w:r w:rsidR="00375CBF" w:rsidRPr="00C73404">
        <w:rPr>
          <w:rFonts w:ascii="Times New Roman" w:hAnsi="Times New Roman" w:cs="Times New Roman"/>
          <w:sz w:val="24"/>
          <w:szCs w:val="24"/>
        </w:rPr>
        <w:t xml:space="preserve"> dalam </w:t>
      </w:r>
      <w:r w:rsidR="00375CBF" w:rsidRPr="00C73404">
        <w:rPr>
          <w:rFonts w:ascii="Times New Roman" w:hAnsi="Times New Roman" w:cs="Times New Roman"/>
          <w:sz w:val="24"/>
          <w:szCs w:val="24"/>
          <w:lang w:val="en-US"/>
        </w:rPr>
        <w:t xml:space="preserve">pengertian </w:t>
      </w:r>
      <w:r w:rsidR="00375CBF" w:rsidRPr="00C73404">
        <w:rPr>
          <w:rFonts w:ascii="Times New Roman" w:hAnsi="Times New Roman" w:cs="Times New Roman"/>
          <w:sz w:val="24"/>
          <w:szCs w:val="24"/>
        </w:rPr>
        <w:t xml:space="preserve">luas dan sempit. Dalam arti luas, </w:t>
      </w:r>
      <w:r w:rsidR="00375CBF" w:rsidRPr="00C73404">
        <w:rPr>
          <w:rFonts w:ascii="Times New Roman" w:hAnsi="Times New Roman" w:cs="Times New Roman"/>
          <w:i/>
          <w:sz w:val="24"/>
          <w:szCs w:val="24"/>
        </w:rPr>
        <w:t>legal reasoning</w:t>
      </w:r>
      <w:r w:rsidR="00375CBF" w:rsidRPr="00C73404">
        <w:rPr>
          <w:rFonts w:ascii="Times New Roman" w:hAnsi="Times New Roman" w:cs="Times New Roman"/>
          <w:sz w:val="24"/>
          <w:szCs w:val="24"/>
        </w:rPr>
        <w:t xml:space="preserve"> berkaitan dengan proses psikologi yang dilakukan Hakim, untuk sampai pada keputusan atas kasus yang dihadapinya. Studi </w:t>
      </w:r>
      <w:r w:rsidR="00375CBF" w:rsidRPr="00C73404">
        <w:rPr>
          <w:rFonts w:ascii="Times New Roman" w:hAnsi="Times New Roman" w:cs="Times New Roman"/>
          <w:i/>
          <w:sz w:val="24"/>
          <w:szCs w:val="24"/>
        </w:rPr>
        <w:t>legal reasoning</w:t>
      </w:r>
      <w:r w:rsidR="00375CBF" w:rsidRPr="00C73404">
        <w:rPr>
          <w:rFonts w:ascii="Times New Roman" w:hAnsi="Times New Roman" w:cs="Times New Roman"/>
          <w:sz w:val="24"/>
          <w:szCs w:val="24"/>
        </w:rPr>
        <w:t xml:space="preserve"> dalam arti luas menyangkut aspek psikologi dan aspek biografi. </w:t>
      </w:r>
      <w:r w:rsidR="00375CBF" w:rsidRPr="00C73404">
        <w:rPr>
          <w:rFonts w:ascii="Times New Roman" w:hAnsi="Times New Roman" w:cs="Times New Roman"/>
          <w:i/>
          <w:sz w:val="24"/>
          <w:szCs w:val="24"/>
        </w:rPr>
        <w:t>Legal reasoning</w:t>
      </w:r>
      <w:r w:rsidR="00375CBF" w:rsidRPr="00C73404">
        <w:rPr>
          <w:rFonts w:ascii="Times New Roman" w:hAnsi="Times New Roman" w:cs="Times New Roman"/>
          <w:sz w:val="24"/>
          <w:szCs w:val="24"/>
        </w:rPr>
        <w:t xml:space="preserve"> dalam arti sempit, berkaitan dengan argumentasi yang melandasi satu keputusan. Studi ini menyangkut kajian logika suatu keputusan. Berkaitan dengan jenis-jenis argumentasi, hubungan antara </w:t>
      </w:r>
      <w:r w:rsidR="00375CBF" w:rsidRPr="00C73404">
        <w:rPr>
          <w:rFonts w:ascii="Times New Roman" w:hAnsi="Times New Roman" w:cs="Times New Roman"/>
          <w:i/>
          <w:sz w:val="24"/>
          <w:szCs w:val="24"/>
        </w:rPr>
        <w:t>reason</w:t>
      </w:r>
      <w:r w:rsidR="00375CBF" w:rsidRPr="00C73404">
        <w:rPr>
          <w:rFonts w:ascii="Times New Roman" w:hAnsi="Times New Roman" w:cs="Times New Roman"/>
          <w:sz w:val="24"/>
          <w:szCs w:val="24"/>
        </w:rPr>
        <w:t xml:space="preserve"> (pertimbangan, alasan) dan keputusan, serta ketepatan alasan atau pertimbangan yang mendukung keputusan</w:t>
      </w:r>
      <w:r w:rsidR="00375CBF" w:rsidRPr="00C73404">
        <w:rPr>
          <w:rFonts w:ascii="Times New Roman" w:hAnsi="Times New Roman" w:cs="Times New Roman"/>
        </w:rPr>
        <w:t>.</w:t>
      </w:r>
      <w:r w:rsidR="0090088F" w:rsidRPr="00C73404">
        <w:rPr>
          <w:rStyle w:val="FootnoteReference"/>
          <w:rFonts w:ascii="Times New Roman" w:hAnsi="Times New Roman"/>
        </w:rPr>
        <w:footnoteReference w:id="4"/>
      </w:r>
    </w:p>
    <w:p w14:paraId="3890205C" w14:textId="1666CB15" w:rsidR="007E3105" w:rsidRPr="00C73404" w:rsidRDefault="007E3105"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Dari beberap</w:t>
      </w:r>
      <w:r w:rsidR="00A27D76" w:rsidRPr="00C73404">
        <w:rPr>
          <w:rFonts w:ascii="Times New Roman" w:hAnsi="Times New Roman" w:cs="Times New Roman"/>
          <w:sz w:val="24"/>
          <w:szCs w:val="24"/>
          <w:lang w:val="en-US"/>
        </w:rPr>
        <w:t>a</w:t>
      </w:r>
      <w:r w:rsidRPr="00C73404">
        <w:rPr>
          <w:rFonts w:ascii="Times New Roman" w:hAnsi="Times New Roman" w:cs="Times New Roman"/>
          <w:sz w:val="24"/>
          <w:szCs w:val="24"/>
          <w:lang w:val="en-US"/>
        </w:rPr>
        <w:t xml:space="preserve"> hal yang disebut di atas maka menarik untuk dilakukan pembahasan tentang penalaran hukum yang dilakukan oleh hakim di masing-masing tingkat peradilan karena</w:t>
      </w:r>
      <w:r w:rsidR="00A27D76" w:rsidRPr="00C73404">
        <w:rPr>
          <w:rFonts w:ascii="Times New Roman" w:hAnsi="Times New Roman" w:cs="Times New Roman"/>
          <w:sz w:val="24"/>
          <w:szCs w:val="24"/>
          <w:lang w:val="en-US"/>
        </w:rPr>
        <w:t xml:space="preserve"> adanya perbedaan dalam memberikan pertimbangan dan pada akhirnya mengakibatkan putusan yang berbeda pula</w:t>
      </w:r>
      <w:r w:rsidR="00375CBF" w:rsidRPr="00C73404">
        <w:rPr>
          <w:rFonts w:ascii="Times New Roman" w:hAnsi="Times New Roman" w:cs="Times New Roman"/>
          <w:sz w:val="24"/>
          <w:szCs w:val="24"/>
          <w:lang w:val="en-US"/>
        </w:rPr>
        <w:t xml:space="preserve"> penalaran hukum yang digunakan oleh hakim</w:t>
      </w:r>
      <w:r w:rsidR="007839A3" w:rsidRPr="00C73404">
        <w:rPr>
          <w:rFonts w:ascii="Times New Roman" w:hAnsi="Times New Roman" w:cs="Times New Roman"/>
          <w:sz w:val="24"/>
          <w:szCs w:val="24"/>
          <w:lang w:val="en-US"/>
        </w:rPr>
        <w:t>.</w:t>
      </w:r>
      <w:r w:rsidR="00A27D76" w:rsidRPr="00C73404">
        <w:rPr>
          <w:rFonts w:ascii="Times New Roman" w:hAnsi="Times New Roman" w:cs="Times New Roman"/>
          <w:sz w:val="24"/>
          <w:szCs w:val="24"/>
          <w:lang w:val="en-US"/>
        </w:rPr>
        <w:t xml:space="preserve"> </w:t>
      </w:r>
    </w:p>
    <w:p w14:paraId="00899B68" w14:textId="3D4DA560" w:rsidR="007839A3" w:rsidRPr="00C73404" w:rsidRDefault="007839A3" w:rsidP="007839A3">
      <w:pPr>
        <w:pStyle w:val="ListParagraph"/>
        <w:numPr>
          <w:ilvl w:val="0"/>
          <w:numId w:val="2"/>
        </w:numPr>
        <w:spacing w:after="0" w:line="480" w:lineRule="auto"/>
        <w:jc w:val="both"/>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METODE PENELITIAN</w:t>
      </w:r>
    </w:p>
    <w:p w14:paraId="65B919DE" w14:textId="52E7BD85" w:rsidR="007839A3" w:rsidRPr="00C73404" w:rsidRDefault="007839A3" w:rsidP="007839A3">
      <w:pPr>
        <w:spacing w:after="0" w:line="480" w:lineRule="auto"/>
        <w:ind w:left="36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Penelitian ini merupakan penelitian doktrinal</w:t>
      </w:r>
      <w:r w:rsidR="006C7E57" w:rsidRPr="00C73404">
        <w:rPr>
          <w:rFonts w:ascii="Times New Roman" w:hAnsi="Times New Roman" w:cs="Times New Roman"/>
          <w:sz w:val="24"/>
          <w:szCs w:val="24"/>
          <w:lang w:val="en-US"/>
        </w:rPr>
        <w:t xml:space="preserve"> yaitu</w:t>
      </w:r>
      <w:r w:rsidR="006C7E57" w:rsidRPr="00C73404">
        <w:rPr>
          <w:rFonts w:ascii="Times New Roman" w:hAnsi="Times New Roman" w:cs="Times New Roman"/>
        </w:rPr>
        <w:t xml:space="preserve"> yaitu penelitian</w:t>
      </w:r>
      <w:r w:rsidR="006C7E57" w:rsidRPr="00C73404">
        <w:rPr>
          <w:rFonts w:ascii="Times New Roman" w:hAnsi="Times New Roman" w:cs="Times New Roman"/>
          <w:lang w:val="en-US"/>
        </w:rPr>
        <w:t>-</w:t>
      </w:r>
      <w:r w:rsidR="006C7E57" w:rsidRPr="00C73404">
        <w:rPr>
          <w:rFonts w:ascii="Times New Roman" w:hAnsi="Times New Roman" w:cs="Times New Roman"/>
        </w:rPr>
        <w:t>penelitian atas hukum yang dikonsepsikan dan dikembangkan atas dasar doktrin yang dianut sang pengkonsep dan/atau sang pengembangnya</w:t>
      </w:r>
      <w:r w:rsidR="006C7E57" w:rsidRPr="00C73404">
        <w:rPr>
          <w:rFonts w:ascii="Times New Roman" w:hAnsi="Times New Roman" w:cs="Times New Roman"/>
          <w:lang w:val="en-US"/>
        </w:rPr>
        <w:t>.</w:t>
      </w:r>
      <w:r w:rsidR="006C7E57" w:rsidRPr="00C73404">
        <w:rPr>
          <w:rStyle w:val="FootnoteReference"/>
          <w:rFonts w:ascii="Times New Roman" w:hAnsi="Times New Roman"/>
          <w:lang w:val="en-US"/>
        </w:rPr>
        <w:footnoteReference w:id="5"/>
      </w:r>
      <w:r w:rsidR="006C7E57" w:rsidRPr="00C73404">
        <w:rPr>
          <w:rFonts w:ascii="Times New Roman" w:hAnsi="Times New Roman" w:cs="Times New Roman"/>
          <w:sz w:val="24"/>
          <w:szCs w:val="24"/>
          <w:lang w:val="en-US"/>
        </w:rPr>
        <w:t xml:space="preserve"> K</w:t>
      </w:r>
      <w:r w:rsidR="00A15826" w:rsidRPr="00C73404">
        <w:rPr>
          <w:rFonts w:ascii="Times New Roman" w:hAnsi="Times New Roman" w:cs="Times New Roman"/>
          <w:sz w:val="24"/>
          <w:szCs w:val="24"/>
          <w:lang w:val="en-US"/>
        </w:rPr>
        <w:t xml:space="preserve">onsep hukum sebagai putusan hakim </w:t>
      </w:r>
      <w:r w:rsidR="00A15826" w:rsidRPr="00C73404">
        <w:rPr>
          <w:rFonts w:ascii="Times New Roman" w:hAnsi="Times New Roman" w:cs="Times New Roman"/>
          <w:i/>
          <w:iCs/>
          <w:sz w:val="24"/>
          <w:szCs w:val="24"/>
          <w:lang w:val="en-US"/>
        </w:rPr>
        <w:t>in concreto</w:t>
      </w:r>
      <w:r w:rsidR="00A15826" w:rsidRPr="00C73404">
        <w:rPr>
          <w:rFonts w:ascii="Times New Roman" w:hAnsi="Times New Roman" w:cs="Times New Roman"/>
          <w:sz w:val="24"/>
          <w:szCs w:val="24"/>
          <w:lang w:val="en-US"/>
        </w:rPr>
        <w:t xml:space="preserve"> dan tersistematisasi dalam </w:t>
      </w:r>
      <w:r w:rsidR="00A15826" w:rsidRPr="00C73404">
        <w:rPr>
          <w:rFonts w:ascii="Times New Roman" w:hAnsi="Times New Roman" w:cs="Times New Roman"/>
          <w:i/>
          <w:iCs/>
          <w:sz w:val="24"/>
          <w:szCs w:val="24"/>
          <w:lang w:val="en-US"/>
        </w:rPr>
        <w:t>judge made law</w:t>
      </w:r>
      <w:r w:rsidRPr="00C73404">
        <w:rPr>
          <w:rFonts w:ascii="Times New Roman" w:hAnsi="Times New Roman" w:cs="Times New Roman"/>
          <w:sz w:val="24"/>
          <w:szCs w:val="24"/>
          <w:lang w:val="en-US"/>
        </w:rPr>
        <w:t xml:space="preserve">. Pendekatan penelitian yang digunakan dalam penelitian ini adalah pendekatan kualitatif </w:t>
      </w:r>
      <w:r w:rsidR="00842262" w:rsidRPr="00C73404">
        <w:rPr>
          <w:rFonts w:ascii="Times New Roman" w:hAnsi="Times New Roman" w:cs="Times New Roman"/>
          <w:sz w:val="24"/>
          <w:szCs w:val="24"/>
          <w:lang w:val="en-US"/>
        </w:rPr>
        <w:t>d</w:t>
      </w:r>
      <w:r w:rsidRPr="00C73404">
        <w:rPr>
          <w:rFonts w:ascii="Times New Roman" w:hAnsi="Times New Roman" w:cs="Times New Roman"/>
          <w:sz w:val="24"/>
          <w:szCs w:val="24"/>
          <w:lang w:val="en-US"/>
        </w:rPr>
        <w:t xml:space="preserve">imana penelitian ini mempunyai maksud untuk mendeskripsikan penalaran hukum yang digunakan hakim dalam pengambilan keputusan. </w:t>
      </w:r>
      <w:r w:rsidRPr="00C73404">
        <w:rPr>
          <w:rFonts w:ascii="Times New Roman" w:hAnsi="Times New Roman" w:cs="Times New Roman"/>
          <w:sz w:val="24"/>
          <w:szCs w:val="24"/>
          <w:lang w:val="en-US"/>
        </w:rPr>
        <w:lastRenderedPageBreak/>
        <w:t xml:space="preserve">Adapun jenis data yang digunakan dalam penelitian ini adalah data sekunder yaitu data yang bersumber dari </w:t>
      </w:r>
      <w:r w:rsidR="00CB1DB6" w:rsidRPr="00C73404">
        <w:rPr>
          <w:rFonts w:ascii="Times New Roman" w:hAnsi="Times New Roman" w:cs="Times New Roman"/>
          <w:sz w:val="24"/>
          <w:szCs w:val="24"/>
          <w:lang w:val="en-US"/>
        </w:rPr>
        <w:t>literatur-literatur atau bahan-bahan bacaan</w:t>
      </w:r>
      <w:r w:rsidR="0090088F" w:rsidRPr="00C73404">
        <w:rPr>
          <w:rFonts w:ascii="Times New Roman" w:hAnsi="Times New Roman" w:cs="Times New Roman"/>
          <w:sz w:val="24"/>
          <w:szCs w:val="24"/>
          <w:lang w:val="en-US"/>
        </w:rPr>
        <w:t xml:space="preserve"> atau bahan pustaka</w:t>
      </w:r>
      <w:r w:rsidR="0090088F" w:rsidRPr="00C73404">
        <w:rPr>
          <w:rStyle w:val="FootnoteReference"/>
          <w:rFonts w:ascii="Times New Roman" w:hAnsi="Times New Roman"/>
          <w:sz w:val="24"/>
          <w:szCs w:val="24"/>
          <w:lang w:val="en-US"/>
        </w:rPr>
        <w:footnoteReference w:id="6"/>
      </w:r>
      <w:r w:rsidR="00CB1DB6" w:rsidRPr="00C73404">
        <w:rPr>
          <w:rFonts w:ascii="Times New Roman" w:hAnsi="Times New Roman" w:cs="Times New Roman"/>
          <w:sz w:val="24"/>
          <w:szCs w:val="24"/>
          <w:lang w:val="en-US"/>
        </w:rPr>
        <w:t xml:space="preserve"> yang berkaitan dengan tema penleitian. </w:t>
      </w:r>
      <w:r w:rsidRPr="00C73404">
        <w:rPr>
          <w:rFonts w:ascii="Times New Roman" w:hAnsi="Times New Roman" w:cs="Times New Roman"/>
          <w:sz w:val="24"/>
          <w:szCs w:val="24"/>
          <w:lang w:val="en-US"/>
        </w:rPr>
        <w:t xml:space="preserve">Teknik analisis data yang digunakan </w:t>
      </w:r>
      <w:r w:rsidR="00CB1DB6" w:rsidRPr="00C73404">
        <w:rPr>
          <w:rFonts w:ascii="Times New Roman" w:hAnsi="Times New Roman" w:cs="Times New Roman"/>
          <w:sz w:val="24"/>
          <w:szCs w:val="24"/>
          <w:lang w:val="en-US"/>
        </w:rPr>
        <w:t>adalah analisis isi (</w:t>
      </w:r>
      <w:r w:rsidR="00CB1DB6" w:rsidRPr="00C73404">
        <w:rPr>
          <w:rFonts w:ascii="Times New Roman" w:hAnsi="Times New Roman" w:cs="Times New Roman"/>
          <w:i/>
          <w:iCs/>
          <w:sz w:val="24"/>
          <w:szCs w:val="24"/>
          <w:lang w:val="en-US"/>
        </w:rPr>
        <w:t>content analysis</w:t>
      </w:r>
      <w:r w:rsidR="00CB1DB6" w:rsidRPr="00C73404">
        <w:rPr>
          <w:rFonts w:ascii="Times New Roman" w:hAnsi="Times New Roman" w:cs="Times New Roman"/>
          <w:sz w:val="24"/>
          <w:szCs w:val="24"/>
          <w:lang w:val="en-US"/>
        </w:rPr>
        <w:t>)</w:t>
      </w:r>
      <w:r w:rsidR="0090088F" w:rsidRPr="00C73404">
        <w:rPr>
          <w:rFonts w:ascii="Times New Roman" w:eastAsia="Calibri" w:hAnsi="Times New Roman" w:cs="Times New Roman"/>
          <w:sz w:val="24"/>
          <w:szCs w:val="24"/>
        </w:rPr>
        <w:t xml:space="preserve"> </w:t>
      </w:r>
      <w:r w:rsidR="0090088F" w:rsidRPr="00C73404">
        <w:rPr>
          <w:rFonts w:ascii="Times New Roman" w:hAnsi="Times New Roman" w:cs="Times New Roman"/>
          <w:sz w:val="24"/>
          <w:szCs w:val="24"/>
          <w:lang w:val="en-US"/>
        </w:rPr>
        <w:t xml:space="preserve">yaitu analisis yang dilakukan dengan cara </w:t>
      </w:r>
      <w:r w:rsidR="0090088F" w:rsidRPr="00C73404">
        <w:rPr>
          <w:rFonts w:ascii="Times New Roman" w:hAnsi="Times New Roman" w:cs="Times New Roman"/>
          <w:sz w:val="24"/>
          <w:szCs w:val="24"/>
        </w:rPr>
        <w:t xml:space="preserve">membahas </w:t>
      </w:r>
      <w:r w:rsidR="0090088F" w:rsidRPr="00C73404">
        <w:rPr>
          <w:rFonts w:ascii="Times New Roman" w:hAnsi="Times New Roman" w:cs="Times New Roman"/>
          <w:sz w:val="24"/>
          <w:szCs w:val="24"/>
          <w:lang w:val="en-US"/>
        </w:rPr>
        <w:t xml:space="preserve">secara </w:t>
      </w:r>
      <w:r w:rsidR="0090088F" w:rsidRPr="00C73404">
        <w:rPr>
          <w:rFonts w:ascii="Times New Roman" w:hAnsi="Times New Roman" w:cs="Times New Roman"/>
          <w:sz w:val="24"/>
          <w:szCs w:val="24"/>
        </w:rPr>
        <w:t>mendalam terhadap isi suatu informasi tertulis atau tercetak. Menurut Wimmer dan Dominick analisis isi merupakan suatu prosedur yang sistematis yang dirancang untuk menguji informasi yang direkam.</w:t>
      </w:r>
      <w:r w:rsidR="0090088F" w:rsidRPr="00C73404">
        <w:rPr>
          <w:rFonts w:ascii="Times New Roman" w:hAnsi="Times New Roman" w:cs="Times New Roman"/>
          <w:sz w:val="24"/>
          <w:szCs w:val="24"/>
          <w:vertAlign w:val="superscript"/>
        </w:rPr>
        <w:footnoteReference w:id="7"/>
      </w:r>
      <w:r w:rsidR="00CB1DB6" w:rsidRPr="00C73404">
        <w:rPr>
          <w:rFonts w:ascii="Times New Roman" w:hAnsi="Times New Roman" w:cs="Times New Roman"/>
          <w:sz w:val="24"/>
          <w:szCs w:val="24"/>
          <w:lang w:val="en-US"/>
        </w:rPr>
        <w:t xml:space="preserve"> </w:t>
      </w:r>
      <w:r w:rsidR="0090088F" w:rsidRPr="00C73404">
        <w:rPr>
          <w:rFonts w:ascii="Times New Roman" w:hAnsi="Times New Roman" w:cs="Times New Roman"/>
          <w:sz w:val="24"/>
          <w:szCs w:val="24"/>
          <w:lang w:val="en-US"/>
        </w:rPr>
        <w:t xml:space="preserve"> Analisis dilakukan dengan membaca, memahami dan memaknai putusan </w:t>
      </w:r>
      <w:r w:rsidR="00CB1DB6" w:rsidRPr="00C73404">
        <w:rPr>
          <w:rFonts w:ascii="Times New Roman" w:hAnsi="Times New Roman" w:cs="Times New Roman"/>
          <w:sz w:val="24"/>
          <w:szCs w:val="24"/>
          <w:lang w:val="en-US"/>
        </w:rPr>
        <w:t xml:space="preserve">pengadilan dari tingkat pertama hingga kasasi </w:t>
      </w:r>
      <w:r w:rsidR="0090088F" w:rsidRPr="00C73404">
        <w:rPr>
          <w:rFonts w:ascii="Times New Roman" w:hAnsi="Times New Roman" w:cs="Times New Roman"/>
          <w:sz w:val="24"/>
          <w:szCs w:val="24"/>
          <w:lang w:val="en-US"/>
        </w:rPr>
        <w:t xml:space="preserve">dikaitkan dengan </w:t>
      </w:r>
      <w:r w:rsidR="00CB1DB6" w:rsidRPr="00C73404">
        <w:rPr>
          <w:rFonts w:ascii="Times New Roman" w:hAnsi="Times New Roman" w:cs="Times New Roman"/>
          <w:sz w:val="24"/>
          <w:szCs w:val="24"/>
          <w:lang w:val="en-US"/>
        </w:rPr>
        <w:t>Teori Penalaran Hukum dalam arti sempit</w:t>
      </w:r>
      <w:r w:rsidR="005660A4" w:rsidRPr="00C73404">
        <w:rPr>
          <w:rFonts w:ascii="Times New Roman" w:hAnsi="Times New Roman" w:cs="Times New Roman"/>
          <w:sz w:val="24"/>
          <w:szCs w:val="24"/>
          <w:lang w:val="en-US"/>
        </w:rPr>
        <w:t xml:space="preserve"> </w:t>
      </w:r>
      <w:r w:rsidR="00CB1DB6" w:rsidRPr="00C73404">
        <w:rPr>
          <w:rFonts w:ascii="Times New Roman" w:hAnsi="Times New Roman" w:cs="Times New Roman"/>
          <w:sz w:val="24"/>
          <w:szCs w:val="24"/>
          <w:lang w:val="en-US"/>
        </w:rPr>
        <w:t>menurut Martin P. Golding</w:t>
      </w:r>
      <w:r w:rsidR="005660A4" w:rsidRPr="00C73404">
        <w:rPr>
          <w:rFonts w:ascii="Times New Roman" w:hAnsi="Times New Roman" w:cs="Times New Roman"/>
          <w:sz w:val="24"/>
          <w:szCs w:val="24"/>
          <w:lang w:val="en-US"/>
        </w:rPr>
        <w:t xml:space="preserve"> khususnya tentang jenis argumentasi yang digunakan oleh hakim</w:t>
      </w:r>
      <w:r w:rsidR="00CB1DB6" w:rsidRPr="00C73404">
        <w:rPr>
          <w:rFonts w:ascii="Times New Roman" w:hAnsi="Times New Roman" w:cs="Times New Roman"/>
          <w:sz w:val="24"/>
          <w:szCs w:val="24"/>
          <w:lang w:val="en-US"/>
        </w:rPr>
        <w:t>.</w:t>
      </w:r>
    </w:p>
    <w:p w14:paraId="1C78D34A" w14:textId="30D6087C" w:rsidR="00CB1DB6" w:rsidRPr="00C73404" w:rsidRDefault="00CB1DB6" w:rsidP="00CB1DB6">
      <w:pPr>
        <w:pStyle w:val="ListParagraph"/>
        <w:numPr>
          <w:ilvl w:val="0"/>
          <w:numId w:val="2"/>
        </w:numPr>
        <w:spacing w:after="0" w:line="480" w:lineRule="auto"/>
        <w:jc w:val="both"/>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 xml:space="preserve">HASIL PENELITIAN DAN PEMBAHASAN </w:t>
      </w:r>
    </w:p>
    <w:p w14:paraId="16DA08F9" w14:textId="5816E5B7" w:rsidR="00382B85" w:rsidRPr="00C73404" w:rsidRDefault="00382B85" w:rsidP="00382B85">
      <w:pPr>
        <w:pStyle w:val="ListParagraph"/>
        <w:numPr>
          <w:ilvl w:val="0"/>
          <w:numId w:val="4"/>
        </w:numPr>
        <w:spacing w:after="0" w:line="480" w:lineRule="auto"/>
        <w:jc w:val="both"/>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Perkara Perbuatan Melawan Hukum dalam Sengketa Ekonomi Syariah</w:t>
      </w:r>
    </w:p>
    <w:p w14:paraId="6BF47C28" w14:textId="7F3F5612" w:rsidR="00EA73B2" w:rsidRPr="00C73404" w:rsidRDefault="00EA73B2" w:rsidP="00EA73B2">
      <w:pPr>
        <w:pStyle w:val="ListParagraph"/>
        <w:spacing w:after="0" w:line="480" w:lineRule="auto"/>
        <w:ind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Perkara </w:t>
      </w:r>
      <w:r w:rsidR="00842262" w:rsidRPr="00C73404">
        <w:rPr>
          <w:rFonts w:ascii="Times New Roman" w:hAnsi="Times New Roman" w:cs="Times New Roman"/>
          <w:sz w:val="24"/>
          <w:szCs w:val="24"/>
          <w:lang w:val="en-US"/>
        </w:rPr>
        <w:t>perbuatan melawan hukum dalam sengketa ekonomi syariah</w:t>
      </w:r>
      <w:r w:rsidRPr="00C73404">
        <w:rPr>
          <w:rFonts w:ascii="Times New Roman" w:hAnsi="Times New Roman" w:cs="Times New Roman"/>
          <w:sz w:val="24"/>
          <w:szCs w:val="24"/>
          <w:lang w:val="en-US"/>
        </w:rPr>
        <w:t xml:space="preserve"> berawal dari pendirian KJKS “Syariah Khodijah” sebagai koperasi yang menggunakan dasar hukum Islam dan menggunakan sistem ekonomi Islam. Dalam pengelolaannya Pengurus koperasi melakukan pengangkatan Sri Mulyani sebagai manajer koperasi sebagai pengelola koperasi. Dalam pengelolaan koperasi ternyata manajer koperasi telah menyalahgunakan kewenangannya dengan melakukan pembiayaan fiktif sehingga merugikan </w:t>
      </w:r>
      <w:r w:rsidRPr="00C73404">
        <w:rPr>
          <w:rFonts w:ascii="Times New Roman" w:hAnsi="Times New Roman" w:cs="Times New Roman"/>
          <w:sz w:val="24"/>
          <w:szCs w:val="24"/>
          <w:lang w:val="en-US"/>
        </w:rPr>
        <w:lastRenderedPageBreak/>
        <w:t>pihak koperasi sekitar 2.7 milyar yang dilakukan antara tahun 2011 sampai dengan tahun 2013.</w:t>
      </w:r>
      <w:r w:rsidRPr="00C73404">
        <w:rPr>
          <w:rStyle w:val="FootnoteReference"/>
          <w:rFonts w:ascii="Times New Roman" w:hAnsi="Times New Roman"/>
          <w:sz w:val="24"/>
          <w:szCs w:val="24"/>
          <w:lang w:val="en-US"/>
        </w:rPr>
        <w:footnoteReference w:id="8"/>
      </w:r>
    </w:p>
    <w:p w14:paraId="65C086FE" w14:textId="4145A10F" w:rsidR="00DA6A2D" w:rsidRPr="00C73404" w:rsidRDefault="00EA73B2" w:rsidP="00EA73B2">
      <w:pPr>
        <w:pStyle w:val="ListParagraph"/>
        <w:spacing w:after="0" w:line="480" w:lineRule="auto"/>
        <w:ind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Perbuatan tersebut dilakukan oleh manajer koperasi dengan membuat beberapa akad pembiayaan atas nama </w:t>
      </w:r>
      <w:r w:rsidR="00DA6A2D" w:rsidRPr="00C73404">
        <w:rPr>
          <w:rFonts w:ascii="Times New Roman" w:hAnsi="Times New Roman" w:cs="Times New Roman"/>
          <w:sz w:val="24"/>
          <w:szCs w:val="24"/>
          <w:lang w:val="en-US"/>
        </w:rPr>
        <w:t>beberapa orang yang tercantum dalam akad-akad yang dibuat oleh manajer koperasi</w:t>
      </w:r>
      <w:r w:rsidRPr="00C73404">
        <w:rPr>
          <w:rFonts w:ascii="Times New Roman" w:hAnsi="Times New Roman" w:cs="Times New Roman"/>
          <w:sz w:val="24"/>
          <w:szCs w:val="24"/>
          <w:lang w:val="en-US"/>
        </w:rPr>
        <w:t xml:space="preserve"> yang ternyata setelah </w:t>
      </w:r>
      <w:r w:rsidR="00DA6A2D" w:rsidRPr="00C73404">
        <w:rPr>
          <w:rFonts w:ascii="Times New Roman" w:hAnsi="Times New Roman" w:cs="Times New Roman"/>
          <w:sz w:val="24"/>
          <w:szCs w:val="24"/>
          <w:lang w:val="en-US"/>
        </w:rPr>
        <w:t xml:space="preserve">dilakukan penelusuran oleh </w:t>
      </w:r>
      <w:r w:rsidRPr="00C73404">
        <w:rPr>
          <w:rFonts w:ascii="Times New Roman" w:hAnsi="Times New Roman" w:cs="Times New Roman"/>
          <w:sz w:val="24"/>
          <w:szCs w:val="24"/>
          <w:lang w:val="en-US"/>
        </w:rPr>
        <w:t xml:space="preserve">pengurus koperasi </w:t>
      </w:r>
      <w:r w:rsidR="00DA6A2D" w:rsidRPr="00C73404">
        <w:rPr>
          <w:rFonts w:ascii="Times New Roman" w:hAnsi="Times New Roman" w:cs="Times New Roman"/>
          <w:sz w:val="24"/>
          <w:szCs w:val="24"/>
          <w:lang w:val="en-US"/>
        </w:rPr>
        <w:t xml:space="preserve">ternyata </w:t>
      </w:r>
      <w:r w:rsidRPr="00C73404">
        <w:rPr>
          <w:rFonts w:ascii="Times New Roman" w:hAnsi="Times New Roman" w:cs="Times New Roman"/>
          <w:sz w:val="24"/>
          <w:szCs w:val="24"/>
          <w:lang w:val="en-US"/>
        </w:rPr>
        <w:t>nama-nama yang ada di dalam akad pembiayaan tidak mengajukan permohonan pembiayaan, tidak menandatangani akad dan tidak menerima sejumlah uang sebagaimana yang tercantum di dalam akad pembiayaan</w:t>
      </w:r>
      <w:r w:rsidR="00DA6A2D" w:rsidRPr="00C73404">
        <w:rPr>
          <w:rFonts w:ascii="Times New Roman" w:hAnsi="Times New Roman" w:cs="Times New Roman"/>
          <w:sz w:val="24"/>
          <w:szCs w:val="24"/>
          <w:lang w:val="en-US"/>
        </w:rPr>
        <w:t xml:space="preserve"> dengan kata lain akad yang dibuat tersebut adalah akad fiktif</w:t>
      </w:r>
      <w:r w:rsidRPr="00C73404">
        <w:rPr>
          <w:rFonts w:ascii="Times New Roman" w:hAnsi="Times New Roman" w:cs="Times New Roman"/>
          <w:sz w:val="24"/>
          <w:szCs w:val="24"/>
          <w:lang w:val="en-US"/>
        </w:rPr>
        <w:t>.</w:t>
      </w:r>
      <w:r w:rsidR="00C1086A" w:rsidRPr="00C73404">
        <w:rPr>
          <w:rStyle w:val="FootnoteReference"/>
          <w:rFonts w:ascii="Times New Roman" w:hAnsi="Times New Roman"/>
          <w:sz w:val="24"/>
          <w:szCs w:val="24"/>
          <w:lang w:val="en-US"/>
        </w:rPr>
        <w:footnoteReference w:id="9"/>
      </w:r>
    </w:p>
    <w:p w14:paraId="26CE2449" w14:textId="18031930" w:rsidR="00EA73B2" w:rsidRPr="00C73404" w:rsidRDefault="00DA6A2D" w:rsidP="00281619">
      <w:pPr>
        <w:pStyle w:val="ListParagraph"/>
        <w:spacing w:after="0" w:line="480" w:lineRule="auto"/>
        <w:ind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Perbuatan manajer koperasi yang membuat akad-akad fiktif ini menurut pihak koperasi merupakan perbuatan melawan hukum karena telah menggunakan uang koperasi tanpa seijin dan sepengetahuan koperasi yang merugikan pihak koperasi karena dari dari akad fiktif tersebut terjadi kredit macet atau pembiayaan yang dilakukan koperasi tidak pernah dikembalikan ke koperasi.</w:t>
      </w:r>
      <w:r w:rsidRPr="00C73404">
        <w:rPr>
          <w:rStyle w:val="FootnoteReference"/>
          <w:rFonts w:ascii="Times New Roman" w:hAnsi="Times New Roman"/>
          <w:sz w:val="24"/>
          <w:szCs w:val="24"/>
          <w:lang w:val="en-US"/>
        </w:rPr>
        <w:footnoteReference w:id="10"/>
      </w:r>
      <w:r w:rsidR="00281619" w:rsidRPr="00C73404">
        <w:rPr>
          <w:rFonts w:ascii="Times New Roman" w:hAnsi="Times New Roman" w:cs="Times New Roman"/>
          <w:sz w:val="24"/>
          <w:szCs w:val="24"/>
          <w:lang w:val="en-US"/>
        </w:rPr>
        <w:t xml:space="preserve"> </w:t>
      </w:r>
      <w:r w:rsidR="00EA73B2" w:rsidRPr="00C73404">
        <w:rPr>
          <w:rFonts w:ascii="Times New Roman" w:hAnsi="Times New Roman" w:cs="Times New Roman"/>
          <w:sz w:val="24"/>
          <w:szCs w:val="24"/>
          <w:lang w:val="en-US"/>
        </w:rPr>
        <w:t xml:space="preserve">Atas perbuatan manajer koperasi tersebut kemudian pengurus koperasi memberhentikannya dan mengajukan gugatan perbuatan melawan hukum terhadap manajer koperasi </w:t>
      </w:r>
      <w:r w:rsidRPr="00C73404">
        <w:rPr>
          <w:rFonts w:ascii="Times New Roman" w:hAnsi="Times New Roman" w:cs="Times New Roman"/>
          <w:sz w:val="24"/>
          <w:szCs w:val="24"/>
          <w:lang w:val="en-US"/>
        </w:rPr>
        <w:t xml:space="preserve">ke Pengadilan Agama Klaten </w:t>
      </w:r>
      <w:r w:rsidR="00EA73B2" w:rsidRPr="00C73404">
        <w:rPr>
          <w:rFonts w:ascii="Times New Roman" w:hAnsi="Times New Roman" w:cs="Times New Roman"/>
          <w:sz w:val="24"/>
          <w:szCs w:val="24"/>
          <w:lang w:val="en-US"/>
        </w:rPr>
        <w:t xml:space="preserve">agar </w:t>
      </w:r>
      <w:r w:rsidRPr="00C73404">
        <w:rPr>
          <w:rFonts w:ascii="Times New Roman" w:hAnsi="Times New Roman" w:cs="Times New Roman"/>
          <w:sz w:val="24"/>
          <w:szCs w:val="24"/>
          <w:lang w:val="en-US"/>
        </w:rPr>
        <w:t xml:space="preserve">manajer koperasi </w:t>
      </w:r>
      <w:r w:rsidR="00EA73B2" w:rsidRPr="00C73404">
        <w:rPr>
          <w:rFonts w:ascii="Times New Roman" w:hAnsi="Times New Roman" w:cs="Times New Roman"/>
          <w:sz w:val="24"/>
          <w:szCs w:val="24"/>
          <w:lang w:val="en-US"/>
        </w:rPr>
        <w:t>membayar ganti rugi yang telah ditimbulkan sebagai akibat dari perbuatan melawan hukum tersebut.</w:t>
      </w:r>
    </w:p>
    <w:p w14:paraId="19D5069F" w14:textId="55E2BCF9" w:rsidR="009F31F1" w:rsidRPr="00C73404" w:rsidRDefault="00D205E5" w:rsidP="00C851D7">
      <w:pPr>
        <w:pStyle w:val="ListParagraph"/>
        <w:spacing w:after="0" w:line="480" w:lineRule="auto"/>
        <w:ind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lastRenderedPageBreak/>
        <w:t xml:space="preserve">Putusan Pengadilan Agama Klaten atas perkara perbuatan melawan hukum atara KJKS Syariah Khodijah melawan Sri Mulyani, dkk. dituangkan dalam Putusan Nomor: 59/Pdt.G/2016/PA.Klt. atas putusan tersebut diajukan upaya hukum banding dan diputus oleh Pengadilan Tinggi Agama Semarang dalam Putusan Nomor: </w:t>
      </w:r>
      <w:r w:rsidRPr="00C73404">
        <w:rPr>
          <w:rFonts w:ascii="Times New Roman" w:hAnsi="Times New Roman" w:cs="Times New Roman"/>
          <w:sz w:val="24"/>
          <w:szCs w:val="24"/>
        </w:rPr>
        <w:t>307/Pdt.G/2016/PTA.Smg.</w:t>
      </w:r>
      <w:r w:rsidRPr="00C73404">
        <w:rPr>
          <w:rFonts w:ascii="Times New Roman" w:hAnsi="Times New Roman" w:cs="Times New Roman"/>
          <w:sz w:val="24"/>
          <w:szCs w:val="24"/>
          <w:lang w:val="en-US"/>
        </w:rPr>
        <w:t xml:space="preserve">, atas putusan banding ini diajukan upaya hukum kasasi dan diputus oleh Mahkamah Agung dalam Putusan Nomor: </w:t>
      </w:r>
      <w:r w:rsidRPr="00C73404">
        <w:rPr>
          <w:rFonts w:ascii="Times New Roman" w:hAnsi="Times New Roman" w:cs="Times New Roman"/>
          <w:sz w:val="24"/>
          <w:szCs w:val="24"/>
        </w:rPr>
        <w:t>669 K/Ag/2017</w:t>
      </w:r>
      <w:r w:rsidRPr="00C73404">
        <w:rPr>
          <w:rFonts w:ascii="Times New Roman" w:hAnsi="Times New Roman" w:cs="Times New Roman"/>
          <w:sz w:val="24"/>
          <w:szCs w:val="24"/>
          <w:lang w:val="en-US"/>
        </w:rPr>
        <w:t>.</w:t>
      </w:r>
      <w:r w:rsidR="00281619" w:rsidRPr="00C73404">
        <w:rPr>
          <w:rFonts w:ascii="Times New Roman" w:hAnsi="Times New Roman" w:cs="Times New Roman"/>
          <w:sz w:val="24"/>
          <w:szCs w:val="24"/>
          <w:lang w:val="en-US"/>
        </w:rPr>
        <w:t xml:space="preserve"> </w:t>
      </w:r>
      <w:r w:rsidR="009F31F1" w:rsidRPr="00C73404">
        <w:rPr>
          <w:rFonts w:ascii="Times New Roman" w:hAnsi="Times New Roman" w:cs="Times New Roman"/>
          <w:sz w:val="24"/>
          <w:szCs w:val="24"/>
          <w:lang w:val="en-US"/>
        </w:rPr>
        <w:t xml:space="preserve">Yang menarik dari ketiga putusan ini adalah </w:t>
      </w:r>
      <w:r w:rsidR="00281619" w:rsidRPr="00C73404">
        <w:rPr>
          <w:rFonts w:ascii="Times New Roman" w:hAnsi="Times New Roman" w:cs="Times New Roman"/>
          <w:sz w:val="24"/>
          <w:szCs w:val="24"/>
          <w:lang w:val="en-US"/>
        </w:rPr>
        <w:t>terdapat</w:t>
      </w:r>
      <w:r w:rsidR="009F31F1" w:rsidRPr="00C73404">
        <w:rPr>
          <w:rFonts w:ascii="Times New Roman" w:hAnsi="Times New Roman" w:cs="Times New Roman"/>
          <w:sz w:val="24"/>
          <w:szCs w:val="24"/>
          <w:lang w:val="en-US"/>
        </w:rPr>
        <w:t xml:space="preserve"> perbedaan pandangan masing-masing hakim di tingkat pemeriksaan dalam mengambil putusan apakah benar ma</w:t>
      </w:r>
      <w:r w:rsidR="00281619" w:rsidRPr="00C73404">
        <w:rPr>
          <w:rFonts w:ascii="Times New Roman" w:hAnsi="Times New Roman" w:cs="Times New Roman"/>
          <w:sz w:val="24"/>
          <w:szCs w:val="24"/>
          <w:lang w:val="en-US"/>
        </w:rPr>
        <w:t>n</w:t>
      </w:r>
      <w:r w:rsidR="009F31F1" w:rsidRPr="00C73404">
        <w:rPr>
          <w:rFonts w:ascii="Times New Roman" w:hAnsi="Times New Roman" w:cs="Times New Roman"/>
          <w:sz w:val="24"/>
          <w:szCs w:val="24"/>
          <w:lang w:val="en-US"/>
        </w:rPr>
        <w:t>a</w:t>
      </w:r>
      <w:r w:rsidR="00281619" w:rsidRPr="00C73404">
        <w:rPr>
          <w:rFonts w:ascii="Times New Roman" w:hAnsi="Times New Roman" w:cs="Times New Roman"/>
          <w:sz w:val="24"/>
          <w:szCs w:val="24"/>
          <w:lang w:val="en-US"/>
        </w:rPr>
        <w:t>j</w:t>
      </w:r>
      <w:r w:rsidR="009F31F1" w:rsidRPr="00C73404">
        <w:rPr>
          <w:rFonts w:ascii="Times New Roman" w:hAnsi="Times New Roman" w:cs="Times New Roman"/>
          <w:sz w:val="24"/>
          <w:szCs w:val="24"/>
          <w:lang w:val="en-US"/>
        </w:rPr>
        <w:t>er koperasi telah melakukan perbuatan melawan hukum dan sengketa perbuatan melawan hukum menjadi kewenangan Pengadilan Agama dalam memeriksa, mengadili dan memutuskan perkara tersebut.</w:t>
      </w:r>
    </w:p>
    <w:p w14:paraId="6D6421D5" w14:textId="48E06F7A" w:rsidR="00C851D7" w:rsidRPr="00C73404" w:rsidRDefault="00C851D7" w:rsidP="00C851D7">
      <w:pPr>
        <w:pStyle w:val="ListParagraph"/>
        <w:numPr>
          <w:ilvl w:val="0"/>
          <w:numId w:val="4"/>
        </w:numPr>
        <w:spacing w:after="0" w:line="480" w:lineRule="auto"/>
        <w:jc w:val="both"/>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Penalaran Hukum Perkara Perbuatan Melawan Hukum dalam Sengketa Ekonomi Syariah</w:t>
      </w:r>
    </w:p>
    <w:p w14:paraId="189523D1" w14:textId="4C8148FE" w:rsidR="00250103" w:rsidRPr="00C73404" w:rsidRDefault="00250103" w:rsidP="00C851D7">
      <w:pPr>
        <w:spacing w:after="0" w:line="480" w:lineRule="auto"/>
        <w:ind w:left="720" w:firstLine="567"/>
        <w:jc w:val="both"/>
        <w:rPr>
          <w:rFonts w:ascii="Times New Roman" w:hAnsi="Times New Roman" w:cs="Times New Roman"/>
          <w:sz w:val="24"/>
          <w:szCs w:val="24"/>
        </w:rPr>
      </w:pPr>
      <w:r w:rsidRPr="00C73404">
        <w:rPr>
          <w:rFonts w:ascii="Times New Roman" w:hAnsi="Times New Roman" w:cs="Times New Roman"/>
          <w:sz w:val="24"/>
          <w:szCs w:val="24"/>
        </w:rPr>
        <w:t xml:space="preserve">Penalaran hukum merupakan suatu proses berfikir dalam menarik suatu kesimpulan yang berupa pengetahuan. Proses berfikir ini mempuyai ciri-ciri khusus yaitu adanya pola berpikir yang secara luas yang disebut logika atau bisa juga disebut proses berpikir logis, dimana berpikir logis diartikan sebagai kegiatan berpikir menurut pola tertentu atau dengan kata lain menurut logika tertentu dan mempunyai ciri sifat analitik dari proses berpikirnya. Sifat analitik ini merupakan konsekuensi dari adanya suatu </w:t>
      </w:r>
      <w:r w:rsidRPr="00C73404">
        <w:rPr>
          <w:rFonts w:ascii="Times New Roman" w:hAnsi="Times New Roman" w:cs="Times New Roman"/>
          <w:sz w:val="24"/>
          <w:szCs w:val="24"/>
        </w:rPr>
        <w:lastRenderedPageBreak/>
        <w:t xml:space="preserve">pola berpikir tertentu. Analisis pada hakikatnya merupakan suatu kegiatan berpikir berdasarkan langkah- langkah tertentu. </w:t>
      </w:r>
    </w:p>
    <w:p w14:paraId="3EF3A5AB" w14:textId="604E6E42" w:rsidR="00250103" w:rsidRPr="00C73404" w:rsidRDefault="00250103" w:rsidP="00C851D7">
      <w:pPr>
        <w:spacing w:after="0" w:line="480" w:lineRule="auto"/>
        <w:ind w:left="720" w:firstLine="567"/>
        <w:jc w:val="both"/>
        <w:rPr>
          <w:rFonts w:ascii="Times New Roman" w:hAnsi="Times New Roman" w:cs="Times New Roman"/>
          <w:sz w:val="24"/>
          <w:szCs w:val="24"/>
        </w:rPr>
      </w:pPr>
      <w:r w:rsidRPr="00C73404">
        <w:rPr>
          <w:rFonts w:ascii="Times New Roman" w:hAnsi="Times New Roman" w:cs="Times New Roman"/>
          <w:i/>
          <w:iCs/>
          <w:sz w:val="24"/>
          <w:szCs w:val="24"/>
        </w:rPr>
        <w:t>Legal Reasoning</w:t>
      </w:r>
      <w:r w:rsidRPr="00C73404">
        <w:rPr>
          <w:rFonts w:ascii="Times New Roman" w:hAnsi="Times New Roman" w:cs="Times New Roman"/>
          <w:sz w:val="24"/>
          <w:szCs w:val="24"/>
        </w:rPr>
        <w:t xml:space="preserve"> adalah penalaran tentang hukum yaitu pencarian “</w:t>
      </w:r>
      <w:r w:rsidRPr="00C73404">
        <w:rPr>
          <w:rFonts w:ascii="Times New Roman" w:hAnsi="Times New Roman" w:cs="Times New Roman"/>
          <w:i/>
          <w:iCs/>
          <w:sz w:val="24"/>
          <w:szCs w:val="24"/>
        </w:rPr>
        <w:t>reason</w:t>
      </w:r>
      <w:r w:rsidRPr="00C73404">
        <w:rPr>
          <w:rFonts w:ascii="Times New Roman" w:hAnsi="Times New Roman" w:cs="Times New Roman"/>
          <w:sz w:val="24"/>
          <w:szCs w:val="24"/>
        </w:rPr>
        <w:t>” tentang hukum atau pencarian dasar tentang bagaimana seorang hakim memutuskan perkara/kasus hukum, seorang pengacara memberikan argumentasi hukum dan bagaimana seorang ahli hukum menalar hukum. Penalaran hukum bagi hakim merupakan proses logika berpikir hakim terhadap pemeriksaan perkara untuk mencari dasar-dasar hukum dalam membuat pertimbangan-pertimbangan yang pada akhirnya menarik kesimpulan hukum terhadap  perkara yang diperiksa.</w:t>
      </w:r>
    </w:p>
    <w:p w14:paraId="2427632B" w14:textId="0D6A4E35" w:rsidR="00250103" w:rsidRPr="00C73404" w:rsidRDefault="00250103" w:rsidP="00C851D7">
      <w:pPr>
        <w:spacing w:after="0" w:line="480" w:lineRule="auto"/>
        <w:ind w:left="720" w:firstLine="567"/>
        <w:jc w:val="both"/>
        <w:rPr>
          <w:rFonts w:ascii="Times New Roman" w:hAnsi="Times New Roman" w:cs="Times New Roman"/>
          <w:sz w:val="24"/>
          <w:szCs w:val="24"/>
        </w:rPr>
      </w:pPr>
      <w:r w:rsidRPr="00C73404">
        <w:rPr>
          <w:rFonts w:ascii="Times New Roman" w:hAnsi="Times New Roman" w:cs="Times New Roman"/>
          <w:sz w:val="24"/>
          <w:szCs w:val="24"/>
        </w:rPr>
        <w:t>Penalaran hukum merupakan proses yang dilakukan hakim untuk melahirkan putusan hakim. Penalaran hukum bagi hakim mempunyai peranan penting dalam memberikan pertimbangan hukum (</w:t>
      </w:r>
      <w:r w:rsidRPr="00C73404">
        <w:rPr>
          <w:rFonts w:ascii="Times New Roman" w:hAnsi="Times New Roman" w:cs="Times New Roman"/>
          <w:i/>
          <w:iCs/>
          <w:sz w:val="24"/>
          <w:szCs w:val="24"/>
        </w:rPr>
        <w:t>ratio decidendi</w:t>
      </w:r>
      <w:r w:rsidRPr="00C73404">
        <w:rPr>
          <w:rFonts w:ascii="Times New Roman" w:hAnsi="Times New Roman" w:cs="Times New Roman"/>
          <w:sz w:val="24"/>
          <w:szCs w:val="24"/>
        </w:rPr>
        <w:t>) dalam membuat putusan. Penalaran hukum seringkali dipersempit menjadi penalaran hakim tatkala yang bersangkutan menghadapi suatu kasus konkret. Dengan perkataan lain, penalaran hakim (</w:t>
      </w:r>
      <w:r w:rsidRPr="00C73404">
        <w:rPr>
          <w:rFonts w:ascii="Times New Roman" w:hAnsi="Times New Roman" w:cs="Times New Roman"/>
          <w:i/>
          <w:iCs/>
          <w:sz w:val="24"/>
          <w:szCs w:val="24"/>
        </w:rPr>
        <w:t>judicial reasoning</w:t>
      </w:r>
      <w:r w:rsidRPr="00C73404">
        <w:rPr>
          <w:rFonts w:ascii="Times New Roman" w:hAnsi="Times New Roman" w:cs="Times New Roman"/>
          <w:sz w:val="24"/>
          <w:szCs w:val="24"/>
        </w:rPr>
        <w:t>) dipandang sebagai wujud paling konkret dari penalaran hukum (</w:t>
      </w:r>
      <w:r w:rsidRPr="00C73404">
        <w:rPr>
          <w:rFonts w:ascii="Times New Roman" w:hAnsi="Times New Roman" w:cs="Times New Roman"/>
          <w:i/>
          <w:iCs/>
          <w:sz w:val="24"/>
          <w:szCs w:val="24"/>
        </w:rPr>
        <w:t>legal reasoning</w:t>
      </w:r>
      <w:r w:rsidRPr="00C73404">
        <w:rPr>
          <w:rFonts w:ascii="Times New Roman" w:hAnsi="Times New Roman" w:cs="Times New Roman"/>
          <w:sz w:val="24"/>
          <w:szCs w:val="24"/>
        </w:rPr>
        <w:t>).</w:t>
      </w:r>
      <w:r w:rsidRPr="00C73404">
        <w:rPr>
          <w:rStyle w:val="FootnoteReference"/>
          <w:rFonts w:ascii="Times New Roman" w:hAnsi="Times New Roman"/>
          <w:sz w:val="24"/>
          <w:szCs w:val="24"/>
        </w:rPr>
        <w:footnoteReference w:id="11"/>
      </w:r>
    </w:p>
    <w:p w14:paraId="037DC604" w14:textId="74EF4475" w:rsidR="00C851D7" w:rsidRPr="00C73404" w:rsidRDefault="00C851D7" w:rsidP="00C851D7">
      <w:pPr>
        <w:spacing w:after="0" w:line="480" w:lineRule="auto"/>
        <w:ind w:left="720" w:firstLine="567"/>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Penalaran hukum yang dilakukan hakim terhadap perkara perbuatan melawan hukum dalam sengketa ekonomi syariah ini dapat dilihat dari putusan yang dijatuhkan terutama dalam bagian pertimbangan hukum. Pertimbangan hukum merupakan dasar dari putusan, di dalamnya memuat </w:t>
      </w:r>
      <w:r w:rsidRPr="00C73404">
        <w:rPr>
          <w:rFonts w:ascii="Times New Roman" w:hAnsi="Times New Roman" w:cs="Times New Roman"/>
          <w:sz w:val="24"/>
          <w:szCs w:val="24"/>
          <w:lang w:val="en-US"/>
        </w:rPr>
        <w:lastRenderedPageBreak/>
        <w:t>alasan-alasan yang dijadikan dasar bagi hakim untuk memutus perkara yang diperiksa baik alasan yang berdasar pada peraturan pertulis maupun yang tidak tertulis.</w:t>
      </w:r>
      <w:r w:rsidR="00BF5072" w:rsidRPr="00C73404">
        <w:rPr>
          <w:rStyle w:val="FootnoteReference"/>
          <w:rFonts w:ascii="Times New Roman" w:hAnsi="Times New Roman"/>
          <w:sz w:val="24"/>
          <w:szCs w:val="24"/>
        </w:rPr>
        <w:t xml:space="preserve"> </w:t>
      </w:r>
      <w:r w:rsidR="00BF5072" w:rsidRPr="00C73404">
        <w:rPr>
          <w:rStyle w:val="FootnoteReference"/>
          <w:rFonts w:ascii="Times New Roman" w:hAnsi="Times New Roman"/>
          <w:sz w:val="24"/>
          <w:szCs w:val="24"/>
        </w:rPr>
        <w:footnoteReference w:id="12"/>
      </w:r>
      <w:r w:rsidRPr="00C73404">
        <w:rPr>
          <w:rFonts w:ascii="Times New Roman" w:hAnsi="Times New Roman" w:cs="Times New Roman"/>
          <w:sz w:val="24"/>
          <w:szCs w:val="24"/>
          <w:lang w:val="en-US"/>
        </w:rPr>
        <w:t xml:space="preserve"> </w:t>
      </w:r>
      <w:r w:rsidR="00BF5072" w:rsidRPr="00C73404">
        <w:rPr>
          <w:rFonts w:ascii="Times New Roman" w:hAnsi="Times New Roman" w:cs="Times New Roman"/>
          <w:sz w:val="24"/>
          <w:szCs w:val="24"/>
          <w:lang w:val="en-US"/>
        </w:rPr>
        <w:t>Apabila dasar yang digunakan adalah peraturan tertulis atau undang-undang tertentu maka harus disebutkan pasal dari undang-undang tersebut.</w:t>
      </w:r>
      <w:r w:rsidR="00BF5072" w:rsidRPr="00C73404">
        <w:rPr>
          <w:rStyle w:val="FootnoteReference"/>
          <w:rFonts w:ascii="Times New Roman" w:hAnsi="Times New Roman"/>
          <w:sz w:val="24"/>
          <w:szCs w:val="24"/>
          <w:lang w:val="en-US"/>
        </w:rPr>
        <w:footnoteReference w:id="13"/>
      </w:r>
    </w:p>
    <w:p w14:paraId="2A77CBDB" w14:textId="1A44A40C" w:rsidR="001A08A2" w:rsidRPr="00C73404" w:rsidRDefault="001A08A2" w:rsidP="001A08A2">
      <w:pPr>
        <w:spacing w:after="0" w:line="480" w:lineRule="auto"/>
        <w:ind w:left="720" w:firstLine="567"/>
        <w:jc w:val="both"/>
        <w:rPr>
          <w:rFonts w:ascii="Times New Roman" w:hAnsi="Times New Roman" w:cs="Times New Roman"/>
          <w:lang w:val="en-US"/>
        </w:rPr>
      </w:pPr>
      <w:r w:rsidRPr="00C73404">
        <w:rPr>
          <w:rFonts w:ascii="Times New Roman" w:hAnsi="Times New Roman" w:cs="Times New Roman"/>
          <w:sz w:val="24"/>
          <w:szCs w:val="24"/>
        </w:rPr>
        <w:t xml:space="preserve">Martin P. Golding mengemukakan bahwa </w:t>
      </w:r>
      <w:r w:rsidRPr="00C73404">
        <w:rPr>
          <w:rFonts w:ascii="Times New Roman" w:hAnsi="Times New Roman" w:cs="Times New Roman"/>
          <w:i/>
          <w:sz w:val="24"/>
          <w:szCs w:val="24"/>
        </w:rPr>
        <w:t>legal reasoning</w:t>
      </w:r>
      <w:r w:rsidRPr="00C73404">
        <w:rPr>
          <w:rFonts w:ascii="Times New Roman" w:hAnsi="Times New Roman" w:cs="Times New Roman"/>
          <w:sz w:val="24"/>
          <w:szCs w:val="24"/>
        </w:rPr>
        <w:t xml:space="preserve"> digunakan dalam dua arti, </w:t>
      </w:r>
      <w:r w:rsidR="00842262" w:rsidRPr="00C73404">
        <w:rPr>
          <w:rFonts w:ascii="Times New Roman" w:hAnsi="Times New Roman" w:cs="Times New Roman"/>
          <w:i/>
          <w:iCs/>
          <w:sz w:val="24"/>
          <w:szCs w:val="24"/>
          <w:lang w:val="en-US"/>
        </w:rPr>
        <w:t>l</w:t>
      </w:r>
      <w:r w:rsidRPr="00C73404">
        <w:rPr>
          <w:rFonts w:ascii="Times New Roman" w:hAnsi="Times New Roman" w:cs="Times New Roman"/>
          <w:i/>
          <w:sz w:val="24"/>
          <w:szCs w:val="24"/>
        </w:rPr>
        <w:t>egal reasoning</w:t>
      </w:r>
      <w:r w:rsidRPr="00C73404">
        <w:rPr>
          <w:rFonts w:ascii="Times New Roman" w:hAnsi="Times New Roman" w:cs="Times New Roman"/>
          <w:sz w:val="24"/>
          <w:szCs w:val="24"/>
        </w:rPr>
        <w:t xml:space="preserve"> berkaitan dengan proses psikologi yang dilakukan Hakim, untuk sampai pada keputusan atas kasus yang dihadapinya. Studi </w:t>
      </w:r>
      <w:r w:rsidRPr="00C73404">
        <w:rPr>
          <w:rFonts w:ascii="Times New Roman" w:hAnsi="Times New Roman" w:cs="Times New Roman"/>
          <w:i/>
          <w:sz w:val="24"/>
          <w:szCs w:val="24"/>
        </w:rPr>
        <w:t>legal reasoning</w:t>
      </w:r>
      <w:r w:rsidRPr="00C73404">
        <w:rPr>
          <w:rFonts w:ascii="Times New Roman" w:hAnsi="Times New Roman" w:cs="Times New Roman"/>
          <w:sz w:val="24"/>
          <w:szCs w:val="24"/>
        </w:rPr>
        <w:t xml:space="preserve"> yang menyangkut aspek psikologi dan aspek biografi, inilah yang menurut Golding sebagai penalaran dalam arti luas. </w:t>
      </w:r>
      <w:r w:rsidRPr="00C73404">
        <w:rPr>
          <w:rFonts w:ascii="Times New Roman" w:hAnsi="Times New Roman" w:cs="Times New Roman"/>
          <w:i/>
          <w:sz w:val="24"/>
          <w:szCs w:val="24"/>
        </w:rPr>
        <w:t>Legal reasoning</w:t>
      </w:r>
      <w:r w:rsidRPr="00C73404">
        <w:rPr>
          <w:rFonts w:ascii="Times New Roman" w:hAnsi="Times New Roman" w:cs="Times New Roman"/>
          <w:sz w:val="24"/>
          <w:szCs w:val="24"/>
        </w:rPr>
        <w:t xml:space="preserve"> yang berkaitan dengan argumentasi yang melandasi suatu keputusan. Studi ini menyangkut kajian tentang logika suatu keputusan bagaimana logika yang digunakan dalam rangka pengambilan keputusan. </w:t>
      </w:r>
      <w:r w:rsidRPr="00C73404">
        <w:rPr>
          <w:rFonts w:ascii="Times New Roman" w:hAnsi="Times New Roman" w:cs="Times New Roman"/>
          <w:i/>
          <w:iCs/>
          <w:sz w:val="24"/>
          <w:szCs w:val="24"/>
        </w:rPr>
        <w:t xml:space="preserve">Legal reasoning </w:t>
      </w:r>
      <w:r w:rsidRPr="00C73404">
        <w:rPr>
          <w:rFonts w:ascii="Times New Roman" w:hAnsi="Times New Roman" w:cs="Times New Roman"/>
          <w:sz w:val="24"/>
          <w:szCs w:val="24"/>
        </w:rPr>
        <w:t>ini</w:t>
      </w:r>
      <w:r w:rsidRPr="00C73404">
        <w:rPr>
          <w:rFonts w:ascii="Times New Roman" w:hAnsi="Times New Roman" w:cs="Times New Roman"/>
          <w:i/>
          <w:iCs/>
          <w:sz w:val="24"/>
          <w:szCs w:val="24"/>
        </w:rPr>
        <w:t xml:space="preserve"> </w:t>
      </w:r>
      <w:r w:rsidRPr="00C73404">
        <w:rPr>
          <w:rFonts w:ascii="Times New Roman" w:hAnsi="Times New Roman" w:cs="Times New Roman"/>
          <w:sz w:val="24"/>
          <w:szCs w:val="24"/>
        </w:rPr>
        <w:t xml:space="preserve">berkaitan dengan jenis-jenis argumentasi, hubungan antara </w:t>
      </w:r>
      <w:r w:rsidRPr="00C73404">
        <w:rPr>
          <w:rFonts w:ascii="Times New Roman" w:hAnsi="Times New Roman" w:cs="Times New Roman"/>
          <w:i/>
          <w:sz w:val="24"/>
          <w:szCs w:val="24"/>
        </w:rPr>
        <w:t>reason</w:t>
      </w:r>
      <w:r w:rsidRPr="00C73404">
        <w:rPr>
          <w:rFonts w:ascii="Times New Roman" w:hAnsi="Times New Roman" w:cs="Times New Roman"/>
          <w:sz w:val="24"/>
          <w:szCs w:val="24"/>
        </w:rPr>
        <w:t xml:space="preserve"> (pertimbangan, alasan) dan keputusan, serta ketepatan alasan atau pertimbangan yang mendukung keputusan, inilah yang menurut Golding sebagai penalaran hukum  dalam arti sempit</w:t>
      </w:r>
      <w:r w:rsidRPr="00C73404">
        <w:rPr>
          <w:rStyle w:val="FootnoteReference"/>
          <w:rFonts w:ascii="Times New Roman" w:hAnsi="Times New Roman"/>
        </w:rPr>
        <w:footnoteReference w:id="14"/>
      </w:r>
      <w:r w:rsidR="007D7369" w:rsidRPr="00C73404">
        <w:rPr>
          <w:rFonts w:ascii="Times New Roman" w:hAnsi="Times New Roman" w:cs="Times New Roman"/>
          <w:sz w:val="24"/>
          <w:szCs w:val="24"/>
          <w:lang w:val="en-US"/>
        </w:rPr>
        <w:t xml:space="preserve"> khususnya dalam jenis argumentasi yang dikemukakan oleh hakim.</w:t>
      </w:r>
    </w:p>
    <w:p w14:paraId="3DB7C993" w14:textId="52048B1F" w:rsidR="00CB1DB6" w:rsidRPr="00C73404" w:rsidRDefault="00CB1DB6" w:rsidP="007D7369">
      <w:pPr>
        <w:pStyle w:val="ListParagraph"/>
        <w:numPr>
          <w:ilvl w:val="0"/>
          <w:numId w:val="4"/>
        </w:numPr>
        <w:spacing w:after="0" w:line="480" w:lineRule="auto"/>
        <w:jc w:val="both"/>
        <w:rPr>
          <w:rFonts w:ascii="Times New Roman" w:hAnsi="Times New Roman" w:cs="Times New Roman"/>
          <w:sz w:val="24"/>
          <w:szCs w:val="24"/>
          <w:lang w:val="en-US"/>
        </w:rPr>
      </w:pPr>
      <w:r w:rsidRPr="00C73404">
        <w:rPr>
          <w:rFonts w:ascii="Times New Roman" w:hAnsi="Times New Roman" w:cs="Times New Roman"/>
          <w:b/>
          <w:bCs/>
          <w:sz w:val="24"/>
          <w:szCs w:val="24"/>
          <w:lang w:val="en-US"/>
        </w:rPr>
        <w:t xml:space="preserve">Penalaran Hukum </w:t>
      </w:r>
      <w:r w:rsidR="00250103" w:rsidRPr="00C73404">
        <w:rPr>
          <w:rFonts w:ascii="Times New Roman" w:hAnsi="Times New Roman" w:cs="Times New Roman"/>
          <w:b/>
          <w:bCs/>
          <w:sz w:val="24"/>
          <w:szCs w:val="24"/>
          <w:lang w:val="en-US"/>
        </w:rPr>
        <w:t>Berkaitan dengan Jenis Argumentasi</w:t>
      </w:r>
      <w:r w:rsidR="001A2DD4" w:rsidRPr="00C73404">
        <w:rPr>
          <w:rFonts w:ascii="Times New Roman" w:hAnsi="Times New Roman" w:cs="Times New Roman"/>
          <w:sz w:val="24"/>
          <w:szCs w:val="24"/>
          <w:lang w:val="en-US"/>
        </w:rPr>
        <w:t xml:space="preserve"> </w:t>
      </w:r>
    </w:p>
    <w:p w14:paraId="45FE4CDD" w14:textId="2961E423" w:rsidR="004172F5" w:rsidRPr="00C73404" w:rsidRDefault="004172F5" w:rsidP="007D7369">
      <w:pPr>
        <w:pStyle w:val="ListParagraph"/>
        <w:numPr>
          <w:ilvl w:val="0"/>
          <w:numId w:val="5"/>
        </w:numPr>
        <w:spacing w:after="0" w:line="480" w:lineRule="auto"/>
        <w:ind w:left="1080"/>
        <w:jc w:val="both"/>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Jenis Argumentasi Pengadilan Agama</w:t>
      </w:r>
    </w:p>
    <w:p w14:paraId="28BD8845" w14:textId="356EF350" w:rsidR="00D57720" w:rsidRPr="00C73404" w:rsidRDefault="000D6E05"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lastRenderedPageBreak/>
        <w:t>H</w:t>
      </w:r>
      <w:r w:rsidR="00D57720" w:rsidRPr="00C73404">
        <w:rPr>
          <w:rFonts w:ascii="Times New Roman" w:hAnsi="Times New Roman" w:cs="Times New Roman"/>
          <w:sz w:val="24"/>
          <w:szCs w:val="24"/>
          <w:lang w:val="en-US"/>
        </w:rPr>
        <w:t xml:space="preserve">akim pada Pengadilan Agama </w:t>
      </w:r>
      <w:r w:rsidRPr="00C73404">
        <w:rPr>
          <w:rFonts w:ascii="Times New Roman" w:hAnsi="Times New Roman" w:cs="Times New Roman"/>
          <w:sz w:val="24"/>
          <w:szCs w:val="24"/>
          <w:lang w:val="en-US"/>
        </w:rPr>
        <w:t xml:space="preserve">memberikan </w:t>
      </w:r>
      <w:r w:rsidR="00D57720" w:rsidRPr="00C73404">
        <w:rPr>
          <w:rFonts w:ascii="Times New Roman" w:hAnsi="Times New Roman" w:cs="Times New Roman"/>
          <w:sz w:val="24"/>
          <w:szCs w:val="24"/>
          <w:lang w:val="en-US"/>
        </w:rPr>
        <w:t xml:space="preserve">pertimbangan hukum </w:t>
      </w:r>
      <w:r w:rsidRPr="00C73404">
        <w:rPr>
          <w:rFonts w:ascii="Times New Roman" w:hAnsi="Times New Roman" w:cs="Times New Roman"/>
          <w:sz w:val="24"/>
          <w:szCs w:val="24"/>
          <w:lang w:val="en-US"/>
        </w:rPr>
        <w:t xml:space="preserve">dengan mengutip kembali </w:t>
      </w:r>
      <w:r w:rsidR="00D57720" w:rsidRPr="00C73404">
        <w:rPr>
          <w:rFonts w:ascii="Times New Roman" w:hAnsi="Times New Roman" w:cs="Times New Roman"/>
          <w:sz w:val="24"/>
          <w:szCs w:val="24"/>
          <w:lang w:val="en-US"/>
        </w:rPr>
        <w:t xml:space="preserve">dalil-dalil gugatan dan jawaban Tergugat. Dalam pertimbangan hukumnya hakim berpatokan pada eksepsi yang diajukan oleh Tergugat berkaitan eksepsi tentang gugatan adalah kabur karena tidak ada hubungan hukum antara Penggugat dan Tergugat I, Tergugat II, Tergugat III dan Tergugat IV. </w:t>
      </w:r>
    </w:p>
    <w:p w14:paraId="13ADC9E3" w14:textId="11846329" w:rsidR="00250103" w:rsidRPr="00C73404" w:rsidRDefault="00D57720"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Pengadilan Agama berpegang pada doktrin</w:t>
      </w:r>
      <w:r w:rsidR="000B10AD" w:rsidRPr="00C73404">
        <w:rPr>
          <w:rFonts w:ascii="Times New Roman" w:hAnsi="Times New Roman" w:cs="Times New Roman"/>
          <w:sz w:val="24"/>
          <w:szCs w:val="24"/>
          <w:lang w:val="en-US"/>
        </w:rPr>
        <w:t xml:space="preserve"> atau ilmu pengetahuan, yaitu mengambil pendapat dari M. Yahya Harahap, S.H. yeng mengemukakan pendapat tentang tatacara pembuatan gugatan yang menyatakan bahwa ada dua teori dalam pembuatan posita gugatan yaitu </w:t>
      </w:r>
      <w:r w:rsidR="000B10AD" w:rsidRPr="00C73404">
        <w:rPr>
          <w:rFonts w:ascii="Times New Roman" w:hAnsi="Times New Roman" w:cs="Times New Roman"/>
          <w:i/>
          <w:iCs/>
          <w:sz w:val="24"/>
          <w:szCs w:val="24"/>
          <w:lang w:val="en-US"/>
        </w:rPr>
        <w:t>substant</w:t>
      </w:r>
      <w:r w:rsidR="003B6D01" w:rsidRPr="00C73404">
        <w:rPr>
          <w:rFonts w:ascii="Times New Roman" w:hAnsi="Times New Roman" w:cs="Times New Roman"/>
          <w:i/>
          <w:iCs/>
          <w:sz w:val="24"/>
          <w:szCs w:val="24"/>
          <w:lang w:val="en-US"/>
        </w:rPr>
        <w:t>i</w:t>
      </w:r>
      <w:r w:rsidR="000B10AD" w:rsidRPr="00C73404">
        <w:rPr>
          <w:rFonts w:ascii="Times New Roman" w:hAnsi="Times New Roman" w:cs="Times New Roman"/>
          <w:i/>
          <w:iCs/>
          <w:sz w:val="24"/>
          <w:szCs w:val="24"/>
          <w:lang w:val="en-US"/>
        </w:rPr>
        <w:t xml:space="preserve">erings theori </w:t>
      </w:r>
      <w:r w:rsidR="0083629C" w:rsidRPr="00C73404">
        <w:rPr>
          <w:rFonts w:ascii="Times New Roman" w:hAnsi="Times New Roman" w:cs="Times New Roman"/>
          <w:sz w:val="24"/>
          <w:szCs w:val="24"/>
          <w:lang w:val="en-US"/>
        </w:rPr>
        <w:t>d</w:t>
      </w:r>
      <w:r w:rsidR="000B10AD" w:rsidRPr="00C73404">
        <w:rPr>
          <w:rFonts w:ascii="Times New Roman" w:hAnsi="Times New Roman" w:cs="Times New Roman"/>
          <w:sz w:val="24"/>
          <w:szCs w:val="24"/>
          <w:lang w:val="en-US"/>
        </w:rPr>
        <w:t xml:space="preserve">an </w:t>
      </w:r>
      <w:r w:rsidR="000B10AD" w:rsidRPr="00C73404">
        <w:rPr>
          <w:rFonts w:ascii="Times New Roman" w:hAnsi="Times New Roman" w:cs="Times New Roman"/>
          <w:i/>
          <w:iCs/>
          <w:sz w:val="24"/>
          <w:szCs w:val="24"/>
          <w:lang w:val="en-US"/>
        </w:rPr>
        <w:t>individualisering theori.</w:t>
      </w:r>
      <w:r w:rsidR="0083629C" w:rsidRPr="00C73404">
        <w:rPr>
          <w:rFonts w:ascii="Times New Roman" w:hAnsi="Times New Roman" w:cs="Times New Roman"/>
          <w:sz w:val="24"/>
          <w:szCs w:val="24"/>
          <w:lang w:val="en-US"/>
        </w:rPr>
        <w:t xml:space="preserve"> Teori yang pertama yaitu </w:t>
      </w:r>
      <w:r w:rsidR="0083629C" w:rsidRPr="00C73404">
        <w:rPr>
          <w:rFonts w:ascii="Times New Roman" w:hAnsi="Times New Roman" w:cs="Times New Roman"/>
          <w:i/>
          <w:iCs/>
          <w:sz w:val="24"/>
          <w:szCs w:val="24"/>
          <w:lang w:val="en-US"/>
        </w:rPr>
        <w:t>substant</w:t>
      </w:r>
      <w:r w:rsidR="003B6D01" w:rsidRPr="00C73404">
        <w:rPr>
          <w:rFonts w:ascii="Times New Roman" w:hAnsi="Times New Roman" w:cs="Times New Roman"/>
          <w:i/>
          <w:iCs/>
          <w:sz w:val="24"/>
          <w:szCs w:val="24"/>
          <w:lang w:val="en-US"/>
        </w:rPr>
        <w:t>i</w:t>
      </w:r>
      <w:r w:rsidR="0083629C" w:rsidRPr="00C73404">
        <w:rPr>
          <w:rFonts w:ascii="Times New Roman" w:hAnsi="Times New Roman" w:cs="Times New Roman"/>
          <w:i/>
          <w:iCs/>
          <w:sz w:val="24"/>
          <w:szCs w:val="24"/>
          <w:lang w:val="en-US"/>
        </w:rPr>
        <w:t xml:space="preserve">erings theori </w:t>
      </w:r>
      <w:r w:rsidR="0083629C" w:rsidRPr="00C73404">
        <w:rPr>
          <w:rFonts w:ascii="Times New Roman" w:hAnsi="Times New Roman" w:cs="Times New Roman"/>
          <w:sz w:val="24"/>
          <w:szCs w:val="24"/>
          <w:lang w:val="en-US"/>
        </w:rPr>
        <w:t>menyatakan bahwa pembuatan posita gugatan tidak saja memuat peristiwa hukum yang menjadi dasar gugatan melainkan juga harus memuat fakta-fakta yang mendahului peristiwa hukum sebagai penyebab yang menimbulkan peristiwa hukum tersebut.</w:t>
      </w:r>
      <w:r w:rsidR="0083629C" w:rsidRPr="00C73404">
        <w:rPr>
          <w:rStyle w:val="FootnoteReference"/>
          <w:rFonts w:ascii="Times New Roman" w:hAnsi="Times New Roman"/>
          <w:sz w:val="24"/>
          <w:szCs w:val="24"/>
          <w:lang w:val="en-US"/>
        </w:rPr>
        <w:footnoteReference w:id="15"/>
      </w:r>
      <w:r w:rsidR="0083629C" w:rsidRPr="00C73404">
        <w:rPr>
          <w:rFonts w:ascii="Times New Roman" w:hAnsi="Times New Roman" w:cs="Times New Roman"/>
          <w:sz w:val="24"/>
          <w:szCs w:val="24"/>
          <w:lang w:val="en-US"/>
        </w:rPr>
        <w:t xml:space="preserve"> Teori kedua, yaitu </w:t>
      </w:r>
      <w:r w:rsidR="0083629C" w:rsidRPr="00C73404">
        <w:rPr>
          <w:rFonts w:ascii="Times New Roman" w:hAnsi="Times New Roman" w:cs="Times New Roman"/>
          <w:i/>
          <w:iCs/>
          <w:sz w:val="24"/>
          <w:szCs w:val="24"/>
          <w:lang w:val="en-US"/>
        </w:rPr>
        <w:t xml:space="preserve">individualisering theori </w:t>
      </w:r>
      <w:r w:rsidR="0083629C" w:rsidRPr="00C73404">
        <w:rPr>
          <w:rFonts w:ascii="Times New Roman" w:hAnsi="Times New Roman" w:cs="Times New Roman"/>
          <w:sz w:val="24"/>
          <w:szCs w:val="24"/>
          <w:lang w:val="en-US"/>
        </w:rPr>
        <w:t>mengajarkan bahwa posita gugatan yang berupa peristiwa atau kejadian hukum harus jelas memperlihatkan adanya hubungan hukum yang menjadi dasar tuntutan.</w:t>
      </w:r>
      <w:r w:rsidR="0083629C" w:rsidRPr="00C73404">
        <w:rPr>
          <w:rStyle w:val="FootnoteReference"/>
          <w:rFonts w:ascii="Times New Roman" w:hAnsi="Times New Roman"/>
          <w:sz w:val="24"/>
          <w:szCs w:val="24"/>
          <w:lang w:val="en-US"/>
        </w:rPr>
        <w:footnoteReference w:id="16"/>
      </w:r>
    </w:p>
    <w:p w14:paraId="21CBBAED" w14:textId="2C2135B6" w:rsidR="0083629C" w:rsidRPr="00C73404" w:rsidRDefault="00F618B4"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w:t>
      </w:r>
      <w:r w:rsidR="0083629C" w:rsidRPr="00C73404">
        <w:rPr>
          <w:rFonts w:ascii="Times New Roman" w:hAnsi="Times New Roman" w:cs="Times New Roman"/>
          <w:sz w:val="24"/>
          <w:szCs w:val="24"/>
          <w:lang w:val="en-US"/>
        </w:rPr>
        <w:t xml:space="preserve">utusan Pengadilan Agama menggunakan teori yang kedua </w:t>
      </w:r>
      <w:r w:rsidR="000D6E05" w:rsidRPr="00C73404">
        <w:rPr>
          <w:rFonts w:ascii="Times New Roman" w:hAnsi="Times New Roman" w:cs="Times New Roman"/>
          <w:sz w:val="24"/>
          <w:szCs w:val="24"/>
          <w:lang w:val="en-US"/>
        </w:rPr>
        <w:t xml:space="preserve">sebagai fokus alasan dalam pertimbangannya </w:t>
      </w:r>
      <w:r w:rsidR="0083629C" w:rsidRPr="00C73404">
        <w:rPr>
          <w:rFonts w:ascii="Times New Roman" w:hAnsi="Times New Roman" w:cs="Times New Roman"/>
          <w:sz w:val="24"/>
          <w:szCs w:val="24"/>
          <w:lang w:val="en-US"/>
        </w:rPr>
        <w:t xml:space="preserve">yaitu </w:t>
      </w:r>
      <w:r w:rsidR="0083629C" w:rsidRPr="00C73404">
        <w:rPr>
          <w:rFonts w:ascii="Times New Roman" w:hAnsi="Times New Roman" w:cs="Times New Roman"/>
          <w:i/>
          <w:iCs/>
          <w:sz w:val="24"/>
          <w:szCs w:val="24"/>
          <w:lang w:val="en-US"/>
        </w:rPr>
        <w:t xml:space="preserve">individualisering theori, </w:t>
      </w:r>
      <w:r w:rsidR="0083629C" w:rsidRPr="00C73404">
        <w:rPr>
          <w:rFonts w:ascii="Times New Roman" w:hAnsi="Times New Roman" w:cs="Times New Roman"/>
          <w:sz w:val="24"/>
          <w:szCs w:val="24"/>
          <w:lang w:val="en-US"/>
        </w:rPr>
        <w:t xml:space="preserve">hakim berpendapat bahwa antara </w:t>
      </w:r>
      <w:r w:rsidR="000D6E05" w:rsidRPr="00C73404">
        <w:rPr>
          <w:rFonts w:ascii="Times New Roman" w:hAnsi="Times New Roman" w:cs="Times New Roman"/>
          <w:sz w:val="24"/>
          <w:szCs w:val="24"/>
          <w:lang w:val="en-US"/>
        </w:rPr>
        <w:t xml:space="preserve">Koperasi </w:t>
      </w:r>
      <w:r w:rsidR="0083629C" w:rsidRPr="00C73404">
        <w:rPr>
          <w:rFonts w:ascii="Times New Roman" w:hAnsi="Times New Roman" w:cs="Times New Roman"/>
          <w:sz w:val="24"/>
          <w:szCs w:val="24"/>
          <w:lang w:val="en-US"/>
        </w:rPr>
        <w:t xml:space="preserve">dengan Manajer </w:t>
      </w:r>
      <w:r w:rsidR="0083629C" w:rsidRPr="00C73404">
        <w:rPr>
          <w:rFonts w:ascii="Times New Roman" w:hAnsi="Times New Roman" w:cs="Times New Roman"/>
          <w:sz w:val="24"/>
          <w:szCs w:val="24"/>
          <w:lang w:val="en-US"/>
        </w:rPr>
        <w:lastRenderedPageBreak/>
        <w:t xml:space="preserve">tidak ada hubungan hukum. Hal ini didasarkan </w:t>
      </w:r>
      <w:r w:rsidR="003B6D01" w:rsidRPr="00C73404">
        <w:rPr>
          <w:rFonts w:ascii="Times New Roman" w:hAnsi="Times New Roman" w:cs="Times New Roman"/>
          <w:sz w:val="24"/>
          <w:szCs w:val="24"/>
          <w:lang w:val="en-US"/>
        </w:rPr>
        <w:t xml:space="preserve">pada posita gugatan yang tidak menjelaskan adanya hubungan hukum antara </w:t>
      </w:r>
      <w:r w:rsidR="000D6E05" w:rsidRPr="00C73404">
        <w:rPr>
          <w:rFonts w:ascii="Times New Roman" w:hAnsi="Times New Roman" w:cs="Times New Roman"/>
          <w:sz w:val="24"/>
          <w:szCs w:val="24"/>
          <w:lang w:val="en-US"/>
        </w:rPr>
        <w:t>K</w:t>
      </w:r>
      <w:r w:rsidR="003B6D01" w:rsidRPr="00C73404">
        <w:rPr>
          <w:rFonts w:ascii="Times New Roman" w:hAnsi="Times New Roman" w:cs="Times New Roman"/>
          <w:sz w:val="24"/>
          <w:szCs w:val="24"/>
          <w:lang w:val="en-US"/>
        </w:rPr>
        <w:t xml:space="preserve">operasi dengan </w:t>
      </w:r>
      <w:r w:rsidR="000D6E05" w:rsidRPr="00C73404">
        <w:rPr>
          <w:rFonts w:ascii="Times New Roman" w:hAnsi="Times New Roman" w:cs="Times New Roman"/>
          <w:sz w:val="24"/>
          <w:szCs w:val="24"/>
          <w:lang w:val="en-US"/>
        </w:rPr>
        <w:t>M</w:t>
      </w:r>
      <w:r w:rsidR="003B6D01" w:rsidRPr="00C73404">
        <w:rPr>
          <w:rFonts w:ascii="Times New Roman" w:hAnsi="Times New Roman" w:cs="Times New Roman"/>
          <w:sz w:val="24"/>
          <w:szCs w:val="24"/>
          <w:lang w:val="en-US"/>
        </w:rPr>
        <w:t xml:space="preserve">anajer. </w:t>
      </w:r>
    </w:p>
    <w:p w14:paraId="2278C679" w14:textId="07D538DA" w:rsidR="00416DFB" w:rsidRPr="00C73404" w:rsidRDefault="00F618B4"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Dalam </w:t>
      </w:r>
      <w:r w:rsidR="003B6D01" w:rsidRPr="00C73404">
        <w:rPr>
          <w:rFonts w:ascii="Times New Roman" w:hAnsi="Times New Roman" w:cs="Times New Roman"/>
          <w:sz w:val="24"/>
          <w:szCs w:val="24"/>
          <w:lang w:val="en-US"/>
        </w:rPr>
        <w:t xml:space="preserve">putusan </w:t>
      </w:r>
      <w:r w:rsidRPr="00C73404">
        <w:rPr>
          <w:rFonts w:ascii="Times New Roman" w:hAnsi="Times New Roman" w:cs="Times New Roman"/>
          <w:sz w:val="24"/>
          <w:szCs w:val="24"/>
          <w:lang w:val="en-US"/>
        </w:rPr>
        <w:t xml:space="preserve">ini terlihat bahwa dasar yang digunakan </w:t>
      </w:r>
      <w:r w:rsidR="003B6D01" w:rsidRPr="00C73404">
        <w:rPr>
          <w:rFonts w:ascii="Times New Roman" w:hAnsi="Times New Roman" w:cs="Times New Roman"/>
          <w:sz w:val="24"/>
          <w:szCs w:val="24"/>
          <w:lang w:val="en-US"/>
        </w:rPr>
        <w:t>hanya berupa doktrin atau ilmu pengetahuan</w:t>
      </w:r>
      <w:r w:rsidR="009174AE" w:rsidRPr="00C73404">
        <w:rPr>
          <w:rStyle w:val="FootnoteReference"/>
          <w:rFonts w:ascii="Times New Roman" w:hAnsi="Times New Roman"/>
          <w:sz w:val="24"/>
          <w:szCs w:val="24"/>
          <w:lang w:val="en-US"/>
        </w:rPr>
        <w:footnoteReference w:id="17"/>
      </w:r>
      <w:r w:rsidR="003B6D01" w:rsidRPr="00C73404">
        <w:rPr>
          <w:rFonts w:ascii="Times New Roman" w:hAnsi="Times New Roman" w:cs="Times New Roman"/>
          <w:sz w:val="24"/>
          <w:szCs w:val="24"/>
          <w:lang w:val="en-US"/>
        </w:rPr>
        <w:t xml:space="preserve"> yang berasal dari pendapa</w:t>
      </w:r>
      <w:r w:rsidRPr="00C73404">
        <w:rPr>
          <w:rFonts w:ascii="Times New Roman" w:hAnsi="Times New Roman" w:cs="Times New Roman"/>
          <w:sz w:val="24"/>
          <w:szCs w:val="24"/>
          <w:lang w:val="en-US"/>
        </w:rPr>
        <w:t>t</w:t>
      </w:r>
      <w:r w:rsidR="003B6D01" w:rsidRPr="00C73404">
        <w:rPr>
          <w:rFonts w:ascii="Times New Roman" w:hAnsi="Times New Roman" w:cs="Times New Roman"/>
          <w:sz w:val="24"/>
          <w:szCs w:val="24"/>
          <w:lang w:val="en-US"/>
        </w:rPr>
        <w:t xml:space="preserve"> M. Yahya Harahap dalam bukunya berjudul Hukum Acara Perdata, </w:t>
      </w:r>
      <w:r w:rsidRPr="00C73404">
        <w:rPr>
          <w:rFonts w:ascii="Times New Roman" w:hAnsi="Times New Roman" w:cs="Times New Roman"/>
          <w:sz w:val="24"/>
          <w:szCs w:val="24"/>
          <w:lang w:val="en-US"/>
        </w:rPr>
        <w:t xml:space="preserve">tidak ditemukan dasar pertimbangan hukum dari </w:t>
      </w:r>
      <w:r w:rsidR="003B6D01" w:rsidRPr="00C73404">
        <w:rPr>
          <w:rFonts w:ascii="Times New Roman" w:hAnsi="Times New Roman" w:cs="Times New Roman"/>
          <w:sz w:val="24"/>
          <w:szCs w:val="24"/>
          <w:lang w:val="en-US"/>
        </w:rPr>
        <w:t>peraturan perundang-undangan yang tertulis maupun yang tidak tertulis padahal dalam Pasal 184 HIR</w:t>
      </w:r>
      <w:r w:rsidR="005131BE" w:rsidRPr="00C73404">
        <w:rPr>
          <w:rStyle w:val="FootnoteReference"/>
          <w:rFonts w:ascii="Times New Roman" w:hAnsi="Times New Roman"/>
          <w:sz w:val="24"/>
          <w:szCs w:val="24"/>
          <w:lang w:val="en-US"/>
        </w:rPr>
        <w:footnoteReference w:id="18"/>
      </w:r>
      <w:r w:rsidR="003B6D01" w:rsidRPr="00C73404">
        <w:rPr>
          <w:rFonts w:ascii="Times New Roman" w:hAnsi="Times New Roman" w:cs="Times New Roman"/>
          <w:sz w:val="24"/>
          <w:szCs w:val="24"/>
          <w:lang w:val="en-US"/>
        </w:rPr>
        <w:t xml:space="preserve"> mengatur bahwa putusan harus memuat alasan sebagai dasar putusan yang berasal dari peraturan perundang-undangan.</w:t>
      </w:r>
      <w:r w:rsidR="000D6E05" w:rsidRPr="00C73404">
        <w:rPr>
          <w:rFonts w:ascii="Times New Roman" w:hAnsi="Times New Roman" w:cs="Times New Roman"/>
          <w:sz w:val="24"/>
          <w:szCs w:val="24"/>
          <w:lang w:val="en-US"/>
        </w:rPr>
        <w:t xml:space="preserve"> </w:t>
      </w:r>
      <w:r w:rsidR="00416DFB" w:rsidRPr="00C73404">
        <w:rPr>
          <w:rFonts w:ascii="Times New Roman" w:hAnsi="Times New Roman" w:cs="Times New Roman"/>
          <w:sz w:val="24"/>
          <w:szCs w:val="24"/>
          <w:lang w:val="en-US"/>
        </w:rPr>
        <w:t xml:space="preserve">Pengaturan pembuatan gugatan diatur di dalam Pasal 8 Nomor 3 Rv bahwa gugatan pada pokoknya memuat identitas para pihak, dalil-dalil konkrit tentang adanya hubungan hukum yang merupakan dasar serta alasan-alasan dari tuntutan yang diajukan disebut dengan </w:t>
      </w:r>
      <w:r w:rsidR="00416DFB" w:rsidRPr="00C73404">
        <w:rPr>
          <w:rFonts w:ascii="Times New Roman" w:hAnsi="Times New Roman" w:cs="Times New Roman"/>
          <w:i/>
          <w:iCs/>
          <w:sz w:val="24"/>
          <w:szCs w:val="24"/>
          <w:lang w:val="en-US"/>
        </w:rPr>
        <w:t>fundamentum petendi</w:t>
      </w:r>
      <w:r w:rsidR="00416DFB" w:rsidRPr="00C73404">
        <w:rPr>
          <w:rFonts w:ascii="Times New Roman" w:hAnsi="Times New Roman" w:cs="Times New Roman"/>
          <w:sz w:val="24"/>
          <w:szCs w:val="24"/>
          <w:lang w:val="en-US"/>
        </w:rPr>
        <w:t>, dan tuntutan atau petitum.</w:t>
      </w:r>
    </w:p>
    <w:p w14:paraId="0403DE36" w14:textId="26CE2E69" w:rsidR="00054979" w:rsidRPr="00C73404" w:rsidRDefault="00054979"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Dilihat dari pertimbangan-pertimbangan hukumnya dapat </w:t>
      </w:r>
      <w:r w:rsidR="000D6E05" w:rsidRPr="00C73404">
        <w:rPr>
          <w:rFonts w:ascii="Times New Roman" w:hAnsi="Times New Roman" w:cs="Times New Roman"/>
          <w:sz w:val="24"/>
          <w:szCs w:val="24"/>
          <w:lang w:val="en-US"/>
        </w:rPr>
        <w:t xml:space="preserve">diketahui </w:t>
      </w:r>
      <w:r w:rsidRPr="00C73404">
        <w:rPr>
          <w:rFonts w:ascii="Times New Roman" w:hAnsi="Times New Roman" w:cs="Times New Roman"/>
          <w:sz w:val="24"/>
          <w:szCs w:val="24"/>
          <w:lang w:val="en-US"/>
        </w:rPr>
        <w:t>jenis argumentasi yang digunakan</w:t>
      </w:r>
      <w:r w:rsidR="000D6E05" w:rsidRPr="00C73404">
        <w:rPr>
          <w:rFonts w:ascii="Times New Roman" w:hAnsi="Times New Roman" w:cs="Times New Roman"/>
          <w:sz w:val="24"/>
          <w:szCs w:val="24"/>
          <w:lang w:val="en-US"/>
        </w:rPr>
        <w:t xml:space="preserve"> adalah</w:t>
      </w:r>
      <w:r w:rsidRPr="00C73404">
        <w:rPr>
          <w:rFonts w:ascii="Times New Roman" w:hAnsi="Times New Roman" w:cs="Times New Roman"/>
          <w:sz w:val="24"/>
          <w:szCs w:val="24"/>
          <w:lang w:val="en-US"/>
        </w:rPr>
        <w:t xml:space="preserve"> </w:t>
      </w:r>
      <w:r w:rsidR="000D6E05" w:rsidRPr="00C73404">
        <w:rPr>
          <w:rFonts w:ascii="Times New Roman" w:hAnsi="Times New Roman" w:cs="Times New Roman"/>
          <w:sz w:val="24"/>
          <w:szCs w:val="24"/>
          <w:lang w:val="en-US"/>
        </w:rPr>
        <w:t xml:space="preserve">penalaran atau </w:t>
      </w:r>
      <w:r w:rsidRPr="00C73404">
        <w:rPr>
          <w:rFonts w:ascii="Times New Roman" w:hAnsi="Times New Roman" w:cs="Times New Roman"/>
          <w:sz w:val="24"/>
          <w:szCs w:val="24"/>
          <w:lang w:val="en-US"/>
        </w:rPr>
        <w:t xml:space="preserve">logika berpikir deduktif </w:t>
      </w:r>
      <w:r w:rsidR="000D6E05" w:rsidRPr="00C73404">
        <w:rPr>
          <w:rFonts w:ascii="Times New Roman" w:hAnsi="Times New Roman" w:cs="Times New Roman"/>
          <w:sz w:val="24"/>
          <w:szCs w:val="24"/>
          <w:lang w:val="en-US"/>
        </w:rPr>
        <w:t xml:space="preserve">yang disebut juga dengan </w:t>
      </w:r>
      <w:r w:rsidRPr="00C73404">
        <w:rPr>
          <w:rFonts w:ascii="Times New Roman" w:hAnsi="Times New Roman" w:cs="Times New Roman"/>
          <w:sz w:val="24"/>
          <w:szCs w:val="24"/>
          <w:lang w:val="en-US"/>
        </w:rPr>
        <w:t xml:space="preserve">silogisme. </w:t>
      </w:r>
      <w:r w:rsidR="000D6E05" w:rsidRPr="00C73404">
        <w:rPr>
          <w:rFonts w:ascii="Times New Roman" w:hAnsi="Times New Roman" w:cs="Times New Roman"/>
          <w:sz w:val="24"/>
          <w:szCs w:val="24"/>
          <w:lang w:val="en-US"/>
        </w:rPr>
        <w:t>Weruin dalam artikelnya menyatakan bahwa d</w:t>
      </w:r>
      <w:r w:rsidRPr="00C73404">
        <w:rPr>
          <w:rFonts w:ascii="Times New Roman" w:hAnsi="Times New Roman" w:cs="Times New Roman"/>
          <w:sz w:val="24"/>
          <w:szCs w:val="24"/>
        </w:rPr>
        <w:t>eduk</w:t>
      </w:r>
      <w:r w:rsidR="000D6E05" w:rsidRPr="00C73404">
        <w:rPr>
          <w:rFonts w:ascii="Times New Roman" w:hAnsi="Times New Roman" w:cs="Times New Roman"/>
          <w:sz w:val="24"/>
          <w:szCs w:val="24"/>
          <w:lang w:val="en-US"/>
        </w:rPr>
        <w:t>tif</w:t>
      </w:r>
      <w:r w:rsidRPr="00C73404">
        <w:rPr>
          <w:rFonts w:ascii="Times New Roman" w:hAnsi="Times New Roman" w:cs="Times New Roman"/>
          <w:sz w:val="24"/>
          <w:szCs w:val="24"/>
        </w:rPr>
        <w:t xml:space="preserve">  atau  silogisme  sebagai  proses  penarikan  kesimpulan  yang  bertolak  dari  proposisi  universal  sebagai  premis untuk sampai pada konklusi atau </w:t>
      </w:r>
      <w:r w:rsidRPr="00C73404">
        <w:rPr>
          <w:rFonts w:ascii="Times New Roman" w:hAnsi="Times New Roman" w:cs="Times New Roman"/>
          <w:sz w:val="24"/>
          <w:szCs w:val="24"/>
        </w:rPr>
        <w:lastRenderedPageBreak/>
        <w:t>kesimpulan.</w:t>
      </w:r>
      <w:r w:rsidR="00644CFD" w:rsidRPr="00C73404">
        <w:rPr>
          <w:rFonts w:ascii="Times New Roman" w:hAnsi="Times New Roman" w:cs="Times New Roman"/>
          <w:sz w:val="24"/>
          <w:szCs w:val="24"/>
          <w:lang w:val="en-US"/>
        </w:rPr>
        <w:t xml:space="preserve"> </w:t>
      </w:r>
      <w:r w:rsidR="006A579A" w:rsidRPr="00C73404">
        <w:rPr>
          <w:rFonts w:ascii="Times New Roman" w:hAnsi="Times New Roman" w:cs="Times New Roman"/>
          <w:sz w:val="24"/>
          <w:szCs w:val="24"/>
          <w:lang w:val="en-US"/>
        </w:rPr>
        <w:t>Proposisi universal merupakan proposisi atau pernyataan yang bersifat umum sebagai premis mayor</w:t>
      </w:r>
      <w:r w:rsidR="000E32E4" w:rsidRPr="00C73404">
        <w:rPr>
          <w:rFonts w:ascii="Times New Roman" w:hAnsi="Times New Roman" w:cs="Times New Roman"/>
          <w:sz w:val="24"/>
          <w:szCs w:val="24"/>
          <w:lang w:val="en-US"/>
        </w:rPr>
        <w:t>, proposisi kedua sebagai premis minor dan konklusi merupakan penyimpulan yang ditarik dari premis mayor dan premis minor.</w:t>
      </w:r>
      <w:r w:rsidR="000E32E4" w:rsidRPr="00C73404">
        <w:rPr>
          <w:rStyle w:val="FootnoteReference"/>
          <w:rFonts w:ascii="Times New Roman" w:hAnsi="Times New Roman"/>
          <w:sz w:val="24"/>
          <w:szCs w:val="24"/>
        </w:rPr>
        <w:t xml:space="preserve"> </w:t>
      </w:r>
      <w:r w:rsidR="000E32E4" w:rsidRPr="00C73404">
        <w:rPr>
          <w:rStyle w:val="FootnoteReference"/>
          <w:rFonts w:ascii="Times New Roman" w:hAnsi="Times New Roman"/>
          <w:sz w:val="24"/>
          <w:szCs w:val="24"/>
        </w:rPr>
        <w:footnoteReference w:id="19"/>
      </w:r>
    </w:p>
    <w:p w14:paraId="69EAB722" w14:textId="6B9BDAC7" w:rsidR="0084094C" w:rsidRPr="00C73404" w:rsidRDefault="000E32E4"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Hakim Pengadilan Agama dalam </w:t>
      </w:r>
      <w:r w:rsidR="00D91258" w:rsidRPr="00C73404">
        <w:rPr>
          <w:rFonts w:ascii="Times New Roman" w:hAnsi="Times New Roman" w:cs="Times New Roman"/>
          <w:sz w:val="24"/>
          <w:szCs w:val="24"/>
          <w:lang w:val="en-US"/>
        </w:rPr>
        <w:t xml:space="preserve">penarikan kesimpulan berasal dari proposisi universal berupa doktrin/ilmu pengetahuan dengan mengambil pendapat dari Yahya Harahap yang mengemukakan tentang dua teori pembuatan gugatan yaitu </w:t>
      </w:r>
      <w:r w:rsidR="00D91258" w:rsidRPr="00C73404">
        <w:rPr>
          <w:rFonts w:ascii="Times New Roman" w:hAnsi="Times New Roman" w:cs="Times New Roman"/>
          <w:i/>
          <w:iCs/>
          <w:sz w:val="24"/>
          <w:szCs w:val="24"/>
          <w:lang w:val="en-US"/>
        </w:rPr>
        <w:t xml:space="preserve">substantierings theori </w:t>
      </w:r>
      <w:r w:rsidR="00D91258" w:rsidRPr="00C73404">
        <w:rPr>
          <w:rFonts w:ascii="Times New Roman" w:hAnsi="Times New Roman" w:cs="Times New Roman"/>
          <w:sz w:val="24"/>
          <w:szCs w:val="24"/>
          <w:lang w:val="en-US"/>
        </w:rPr>
        <w:t xml:space="preserve">dan </w:t>
      </w:r>
      <w:r w:rsidR="00D91258" w:rsidRPr="00C73404">
        <w:rPr>
          <w:rFonts w:ascii="Times New Roman" w:hAnsi="Times New Roman" w:cs="Times New Roman"/>
          <w:i/>
          <w:iCs/>
          <w:sz w:val="24"/>
          <w:szCs w:val="24"/>
          <w:lang w:val="en-US"/>
        </w:rPr>
        <w:t xml:space="preserve">individualisering theori. </w:t>
      </w:r>
      <w:r w:rsidR="00D91258" w:rsidRPr="00C73404">
        <w:rPr>
          <w:rFonts w:ascii="Times New Roman" w:hAnsi="Times New Roman" w:cs="Times New Roman"/>
          <w:sz w:val="24"/>
          <w:szCs w:val="24"/>
          <w:lang w:val="en-US"/>
        </w:rPr>
        <w:t xml:space="preserve"> Teori ini </w:t>
      </w:r>
      <w:r w:rsidR="00DA2E98" w:rsidRPr="00C73404">
        <w:rPr>
          <w:rFonts w:ascii="Times New Roman" w:hAnsi="Times New Roman" w:cs="Times New Roman"/>
          <w:sz w:val="24"/>
          <w:szCs w:val="24"/>
          <w:lang w:val="en-US"/>
        </w:rPr>
        <w:t xml:space="preserve">merupakan pernyataan </w:t>
      </w:r>
      <w:r w:rsidR="00D91258" w:rsidRPr="00C73404">
        <w:rPr>
          <w:rFonts w:ascii="Times New Roman" w:hAnsi="Times New Roman" w:cs="Times New Roman"/>
          <w:sz w:val="24"/>
          <w:szCs w:val="24"/>
          <w:lang w:val="en-US"/>
        </w:rPr>
        <w:t xml:space="preserve">universal </w:t>
      </w:r>
      <w:r w:rsidR="00DA2E98" w:rsidRPr="00C73404">
        <w:rPr>
          <w:rFonts w:ascii="Times New Roman" w:hAnsi="Times New Roman" w:cs="Times New Roman"/>
          <w:sz w:val="24"/>
          <w:szCs w:val="24"/>
          <w:lang w:val="en-US"/>
        </w:rPr>
        <w:t xml:space="preserve">sebagai premis mayor </w:t>
      </w:r>
      <w:r w:rsidR="00D91258" w:rsidRPr="00C73404">
        <w:rPr>
          <w:rFonts w:ascii="Times New Roman" w:hAnsi="Times New Roman" w:cs="Times New Roman"/>
          <w:sz w:val="24"/>
          <w:szCs w:val="24"/>
          <w:lang w:val="en-US"/>
        </w:rPr>
        <w:t xml:space="preserve">yang kemudian dari teori ini dibawa ke arah yang lebih khusus yaitu perbuatan manajer dalam pengelolaan </w:t>
      </w:r>
      <w:r w:rsidRPr="00C73404">
        <w:rPr>
          <w:rFonts w:ascii="Times New Roman" w:hAnsi="Times New Roman" w:cs="Times New Roman"/>
          <w:sz w:val="24"/>
          <w:szCs w:val="24"/>
          <w:lang w:val="en-US"/>
        </w:rPr>
        <w:t xml:space="preserve">koperasi </w:t>
      </w:r>
      <w:r w:rsidR="00D91258" w:rsidRPr="00C73404">
        <w:rPr>
          <w:rFonts w:ascii="Times New Roman" w:hAnsi="Times New Roman" w:cs="Times New Roman"/>
          <w:sz w:val="24"/>
          <w:szCs w:val="24"/>
          <w:lang w:val="en-US"/>
        </w:rPr>
        <w:t xml:space="preserve">sebagai premis minor. </w:t>
      </w:r>
      <w:r w:rsidR="00DA2E98" w:rsidRPr="00C73404">
        <w:rPr>
          <w:rFonts w:ascii="Times New Roman" w:hAnsi="Times New Roman" w:cs="Times New Roman"/>
          <w:sz w:val="24"/>
          <w:szCs w:val="24"/>
          <w:lang w:val="en-US"/>
        </w:rPr>
        <w:t>Hakim Pengadilan Agama memberikan k</w:t>
      </w:r>
      <w:r w:rsidR="00D91258" w:rsidRPr="00C73404">
        <w:rPr>
          <w:rFonts w:ascii="Times New Roman" w:hAnsi="Times New Roman" w:cs="Times New Roman"/>
          <w:sz w:val="24"/>
          <w:szCs w:val="24"/>
          <w:lang w:val="en-US"/>
        </w:rPr>
        <w:t xml:space="preserve">esimpulan </w:t>
      </w:r>
      <w:r w:rsidR="00DA2E98" w:rsidRPr="00C73404">
        <w:rPr>
          <w:rFonts w:ascii="Times New Roman" w:hAnsi="Times New Roman" w:cs="Times New Roman"/>
          <w:sz w:val="24"/>
          <w:szCs w:val="24"/>
          <w:lang w:val="en-US"/>
        </w:rPr>
        <w:t xml:space="preserve">bahwa </w:t>
      </w:r>
      <w:r w:rsidR="00D91258" w:rsidRPr="00C73404">
        <w:rPr>
          <w:rFonts w:ascii="Times New Roman" w:hAnsi="Times New Roman" w:cs="Times New Roman"/>
          <w:sz w:val="24"/>
          <w:szCs w:val="24"/>
          <w:lang w:val="en-US"/>
        </w:rPr>
        <w:t xml:space="preserve">dari </w:t>
      </w:r>
      <w:r w:rsidR="00DA2E98" w:rsidRPr="00C73404">
        <w:rPr>
          <w:rFonts w:ascii="Times New Roman" w:hAnsi="Times New Roman" w:cs="Times New Roman"/>
          <w:sz w:val="24"/>
          <w:szCs w:val="24"/>
          <w:lang w:val="en-US"/>
        </w:rPr>
        <w:t>premis</w:t>
      </w:r>
      <w:r w:rsidR="00D91258" w:rsidRPr="00C73404">
        <w:rPr>
          <w:rFonts w:ascii="Times New Roman" w:hAnsi="Times New Roman" w:cs="Times New Roman"/>
          <w:sz w:val="24"/>
          <w:szCs w:val="24"/>
          <w:lang w:val="en-US"/>
        </w:rPr>
        <w:t xml:space="preserve"> mayor</w:t>
      </w:r>
      <w:r w:rsidR="00DA2E98" w:rsidRPr="00C73404">
        <w:rPr>
          <w:rFonts w:ascii="Times New Roman" w:hAnsi="Times New Roman" w:cs="Times New Roman"/>
          <w:sz w:val="24"/>
          <w:szCs w:val="24"/>
          <w:lang w:val="en-US"/>
        </w:rPr>
        <w:t>, posita gugatan harus jelas memperlihatkan adanya hubungan hukum yang menjadi dasar tuntutan (</w:t>
      </w:r>
      <w:r w:rsidR="00DA2E98" w:rsidRPr="00C73404">
        <w:rPr>
          <w:rFonts w:ascii="Times New Roman" w:hAnsi="Times New Roman" w:cs="Times New Roman"/>
          <w:i/>
          <w:iCs/>
          <w:sz w:val="24"/>
          <w:szCs w:val="24"/>
          <w:lang w:val="en-US"/>
        </w:rPr>
        <w:t>individualisering theori</w:t>
      </w:r>
      <w:r w:rsidR="00DA2E98" w:rsidRPr="00C73404">
        <w:rPr>
          <w:rFonts w:ascii="Times New Roman" w:hAnsi="Times New Roman" w:cs="Times New Roman"/>
          <w:sz w:val="24"/>
          <w:szCs w:val="24"/>
          <w:lang w:val="en-US"/>
        </w:rPr>
        <w:t>)</w:t>
      </w:r>
      <w:r w:rsidR="00D91258" w:rsidRPr="00C73404">
        <w:rPr>
          <w:rFonts w:ascii="Times New Roman" w:hAnsi="Times New Roman" w:cs="Times New Roman"/>
          <w:sz w:val="24"/>
          <w:szCs w:val="24"/>
          <w:lang w:val="en-US"/>
        </w:rPr>
        <w:t xml:space="preserve"> dan </w:t>
      </w:r>
      <w:r w:rsidR="00DA2E98" w:rsidRPr="00C73404">
        <w:rPr>
          <w:rFonts w:ascii="Times New Roman" w:hAnsi="Times New Roman" w:cs="Times New Roman"/>
          <w:sz w:val="24"/>
          <w:szCs w:val="24"/>
          <w:lang w:val="en-US"/>
        </w:rPr>
        <w:t xml:space="preserve">dihubungkan dengan premis </w:t>
      </w:r>
      <w:r w:rsidR="00D91258" w:rsidRPr="00C73404">
        <w:rPr>
          <w:rFonts w:ascii="Times New Roman" w:hAnsi="Times New Roman" w:cs="Times New Roman"/>
          <w:sz w:val="24"/>
          <w:szCs w:val="24"/>
          <w:lang w:val="en-US"/>
        </w:rPr>
        <w:t>minor</w:t>
      </w:r>
      <w:r w:rsidR="00DA2E98" w:rsidRPr="00C73404">
        <w:rPr>
          <w:rFonts w:ascii="Times New Roman" w:hAnsi="Times New Roman" w:cs="Times New Roman"/>
          <w:sz w:val="24"/>
          <w:szCs w:val="24"/>
          <w:lang w:val="en-US"/>
        </w:rPr>
        <w:t xml:space="preserve">, gugatan penggugat tidak jelas </w:t>
      </w:r>
      <w:r w:rsidR="0042122C" w:rsidRPr="00C73404">
        <w:rPr>
          <w:rFonts w:ascii="Times New Roman" w:hAnsi="Times New Roman" w:cs="Times New Roman"/>
          <w:sz w:val="24"/>
          <w:szCs w:val="24"/>
          <w:lang w:val="en-US"/>
        </w:rPr>
        <w:t xml:space="preserve">menguraikan </w:t>
      </w:r>
      <w:r w:rsidR="00DA2E98" w:rsidRPr="00C73404">
        <w:rPr>
          <w:rFonts w:ascii="Times New Roman" w:hAnsi="Times New Roman" w:cs="Times New Roman"/>
          <w:sz w:val="24"/>
          <w:szCs w:val="24"/>
          <w:lang w:val="en-US"/>
        </w:rPr>
        <w:t>ada</w:t>
      </w:r>
      <w:r w:rsidR="0042122C" w:rsidRPr="00C73404">
        <w:rPr>
          <w:rFonts w:ascii="Times New Roman" w:hAnsi="Times New Roman" w:cs="Times New Roman"/>
          <w:sz w:val="24"/>
          <w:szCs w:val="24"/>
          <w:lang w:val="en-US"/>
        </w:rPr>
        <w:t>nya</w:t>
      </w:r>
      <w:r w:rsidR="00DA2E98" w:rsidRPr="00C73404">
        <w:rPr>
          <w:rFonts w:ascii="Times New Roman" w:hAnsi="Times New Roman" w:cs="Times New Roman"/>
          <w:sz w:val="24"/>
          <w:szCs w:val="24"/>
          <w:lang w:val="en-US"/>
        </w:rPr>
        <w:t xml:space="preserve"> hubungan hukum antara Penggugat dan Para Tergugat -karena galam gugatan tidak mengemukakan secara rinci, tegas dan jelas hubungan hukum antara koperasi dengan manajer sebagai sengketa ekonomi syariah- sehingga gugatan dinyatakan tidak dapat diterima karena gugatan tidak jelas/kabur.</w:t>
      </w:r>
    </w:p>
    <w:p w14:paraId="33CBEE49" w14:textId="2A1B8C09" w:rsidR="00DA2E98" w:rsidRPr="00C73404" w:rsidRDefault="00DA2E98"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lastRenderedPageBreak/>
        <w:t>Penalaran hukum secara deduktif yang dilakukan hakim Pengadilan Agama dapat secara jelas digambarkan di dalam tabel berikut ini.</w:t>
      </w:r>
    </w:p>
    <w:tbl>
      <w:tblPr>
        <w:tblStyle w:val="TableGrid"/>
        <w:tblW w:w="0" w:type="auto"/>
        <w:tblInd w:w="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283"/>
        <w:gridCol w:w="5892"/>
      </w:tblGrid>
      <w:tr w:rsidR="00DA2E98" w:rsidRPr="00C73404" w14:paraId="6F28A478" w14:textId="77777777" w:rsidTr="007D7369">
        <w:tc>
          <w:tcPr>
            <w:tcW w:w="868" w:type="dxa"/>
          </w:tcPr>
          <w:p w14:paraId="2172CDE5" w14:textId="77777777" w:rsidR="00DA2E98" w:rsidRPr="00C73404" w:rsidRDefault="00DA2E98" w:rsidP="00D6308A">
            <w:pPr>
              <w:ind w:left="-97"/>
              <w:rPr>
                <w:rFonts w:ascii="Times New Roman" w:hAnsi="Times New Roman" w:cs="Times New Roman"/>
                <w:lang w:val="en-US"/>
              </w:rPr>
            </w:pPr>
            <w:r w:rsidRPr="00C73404">
              <w:rPr>
                <w:rFonts w:ascii="Times New Roman" w:hAnsi="Times New Roman" w:cs="Times New Roman"/>
                <w:lang w:val="en-US"/>
              </w:rPr>
              <w:t>Premis mayor</w:t>
            </w:r>
          </w:p>
        </w:tc>
        <w:tc>
          <w:tcPr>
            <w:tcW w:w="281" w:type="dxa"/>
          </w:tcPr>
          <w:p w14:paraId="4C518BD4" w14:textId="77777777" w:rsidR="00DA2E98" w:rsidRPr="00C73404" w:rsidRDefault="00DA2E98" w:rsidP="00AC6885">
            <w:pPr>
              <w:rPr>
                <w:rFonts w:ascii="Times New Roman" w:hAnsi="Times New Roman" w:cs="Times New Roman"/>
                <w:sz w:val="24"/>
                <w:szCs w:val="24"/>
                <w:lang w:val="en-US"/>
              </w:rPr>
            </w:pPr>
            <w:r w:rsidRPr="00C73404">
              <w:rPr>
                <w:rFonts w:ascii="Times New Roman" w:hAnsi="Times New Roman" w:cs="Times New Roman"/>
                <w:sz w:val="24"/>
                <w:szCs w:val="24"/>
                <w:lang w:val="en-US"/>
              </w:rPr>
              <w:t>:</w:t>
            </w:r>
          </w:p>
        </w:tc>
        <w:tc>
          <w:tcPr>
            <w:tcW w:w="6204" w:type="dxa"/>
          </w:tcPr>
          <w:p w14:paraId="6F6E2259" w14:textId="7441384E" w:rsidR="00DA2E98" w:rsidRPr="00C73404" w:rsidRDefault="00DA2E98" w:rsidP="00AC6885">
            <w:pPr>
              <w:rPr>
                <w:rFonts w:ascii="Times New Roman" w:hAnsi="Times New Roman" w:cs="Times New Roman"/>
                <w:lang w:val="en-US"/>
              </w:rPr>
            </w:pPr>
            <w:r w:rsidRPr="00C73404">
              <w:rPr>
                <w:rFonts w:ascii="Times New Roman" w:hAnsi="Times New Roman" w:cs="Times New Roman"/>
                <w:sz w:val="24"/>
                <w:szCs w:val="24"/>
                <w:lang w:val="en-US"/>
              </w:rPr>
              <w:t>Posita gugatan harus jelas memperlihatkan adanya hubungan hukum yang menjadi dasar tuntutan (</w:t>
            </w:r>
            <w:r w:rsidRPr="00C73404">
              <w:rPr>
                <w:rFonts w:ascii="Times New Roman" w:hAnsi="Times New Roman" w:cs="Times New Roman"/>
                <w:i/>
                <w:iCs/>
                <w:sz w:val="24"/>
                <w:szCs w:val="24"/>
                <w:lang w:val="en-US"/>
              </w:rPr>
              <w:t>individualisering theori</w:t>
            </w:r>
            <w:r w:rsidRPr="00C73404">
              <w:rPr>
                <w:rFonts w:ascii="Times New Roman" w:hAnsi="Times New Roman" w:cs="Times New Roman"/>
                <w:sz w:val="24"/>
                <w:szCs w:val="24"/>
                <w:lang w:val="en-US"/>
              </w:rPr>
              <w:t>).</w:t>
            </w:r>
          </w:p>
        </w:tc>
      </w:tr>
      <w:tr w:rsidR="00DA2E98" w:rsidRPr="00C73404" w14:paraId="36EB256F" w14:textId="77777777" w:rsidTr="007D7369">
        <w:tc>
          <w:tcPr>
            <w:tcW w:w="868" w:type="dxa"/>
          </w:tcPr>
          <w:p w14:paraId="053A7E6B" w14:textId="77777777" w:rsidR="00DA2E98" w:rsidRPr="00C73404" w:rsidRDefault="00DA2E98" w:rsidP="00D6308A">
            <w:pPr>
              <w:ind w:left="-97"/>
              <w:rPr>
                <w:rFonts w:ascii="Times New Roman" w:hAnsi="Times New Roman" w:cs="Times New Roman"/>
                <w:lang w:val="en-US"/>
              </w:rPr>
            </w:pPr>
            <w:r w:rsidRPr="00C73404">
              <w:rPr>
                <w:rFonts w:ascii="Times New Roman" w:hAnsi="Times New Roman" w:cs="Times New Roman"/>
                <w:lang w:val="en-US"/>
              </w:rPr>
              <w:t>Premis minor</w:t>
            </w:r>
          </w:p>
        </w:tc>
        <w:tc>
          <w:tcPr>
            <w:tcW w:w="281" w:type="dxa"/>
          </w:tcPr>
          <w:p w14:paraId="301074DC" w14:textId="77777777" w:rsidR="00DA2E98" w:rsidRPr="00C73404" w:rsidRDefault="00DA2E98" w:rsidP="00AC6885">
            <w:pPr>
              <w:rPr>
                <w:rFonts w:ascii="Times New Roman" w:hAnsi="Times New Roman" w:cs="Times New Roman"/>
                <w:lang w:val="en-US"/>
              </w:rPr>
            </w:pPr>
            <w:r w:rsidRPr="00C73404">
              <w:rPr>
                <w:rFonts w:ascii="Times New Roman" w:hAnsi="Times New Roman" w:cs="Times New Roman"/>
                <w:lang w:val="en-US"/>
              </w:rPr>
              <w:t>:</w:t>
            </w:r>
          </w:p>
        </w:tc>
        <w:tc>
          <w:tcPr>
            <w:tcW w:w="6204" w:type="dxa"/>
          </w:tcPr>
          <w:p w14:paraId="025FF949" w14:textId="5C049884" w:rsidR="00DA2E98" w:rsidRPr="00C73404" w:rsidRDefault="00DA2E98" w:rsidP="00AC6885">
            <w:pPr>
              <w:rPr>
                <w:rFonts w:ascii="Times New Roman" w:hAnsi="Times New Roman" w:cs="Times New Roman"/>
                <w:lang w:val="en-US"/>
              </w:rPr>
            </w:pPr>
            <w:r w:rsidRPr="00C73404">
              <w:rPr>
                <w:rFonts w:ascii="Times New Roman" w:hAnsi="Times New Roman" w:cs="Times New Roman"/>
                <w:lang w:val="en-US"/>
              </w:rPr>
              <w:t xml:space="preserve">Dalam gugatan penggugat </w:t>
            </w:r>
            <w:r w:rsidRPr="00C73404">
              <w:rPr>
                <w:rFonts w:ascii="Times New Roman" w:hAnsi="Times New Roman" w:cs="Times New Roman"/>
                <w:sz w:val="24"/>
                <w:szCs w:val="24"/>
                <w:lang w:val="en-US"/>
              </w:rPr>
              <w:t xml:space="preserve">tidak jelas </w:t>
            </w:r>
            <w:r w:rsidR="0042122C" w:rsidRPr="00C73404">
              <w:rPr>
                <w:rFonts w:ascii="Times New Roman" w:hAnsi="Times New Roman" w:cs="Times New Roman"/>
                <w:sz w:val="24"/>
                <w:szCs w:val="24"/>
                <w:lang w:val="en-US"/>
              </w:rPr>
              <w:t xml:space="preserve">menguraikan </w:t>
            </w:r>
            <w:r w:rsidRPr="00C73404">
              <w:rPr>
                <w:rFonts w:ascii="Times New Roman" w:hAnsi="Times New Roman" w:cs="Times New Roman"/>
                <w:sz w:val="24"/>
                <w:szCs w:val="24"/>
                <w:lang w:val="en-US"/>
              </w:rPr>
              <w:t>ada</w:t>
            </w:r>
            <w:r w:rsidR="0042122C" w:rsidRPr="00C73404">
              <w:rPr>
                <w:rFonts w:ascii="Times New Roman" w:hAnsi="Times New Roman" w:cs="Times New Roman"/>
                <w:sz w:val="24"/>
                <w:szCs w:val="24"/>
                <w:lang w:val="en-US"/>
              </w:rPr>
              <w:t>nya</w:t>
            </w:r>
            <w:r w:rsidRPr="00C73404">
              <w:rPr>
                <w:rFonts w:ascii="Times New Roman" w:hAnsi="Times New Roman" w:cs="Times New Roman"/>
                <w:sz w:val="24"/>
                <w:szCs w:val="24"/>
                <w:lang w:val="en-US"/>
              </w:rPr>
              <w:t xml:space="preserve"> hubungan hukum antara Penggugat dan Para Tergugat.</w:t>
            </w:r>
          </w:p>
        </w:tc>
      </w:tr>
      <w:tr w:rsidR="00DA2E98" w:rsidRPr="00C73404" w14:paraId="1F74B350" w14:textId="77777777" w:rsidTr="007D7369">
        <w:tc>
          <w:tcPr>
            <w:tcW w:w="868" w:type="dxa"/>
          </w:tcPr>
          <w:p w14:paraId="7607EAD7" w14:textId="77777777" w:rsidR="00DA2E98" w:rsidRPr="00C73404" w:rsidRDefault="00DA2E98" w:rsidP="00D6308A">
            <w:pPr>
              <w:ind w:left="-97"/>
              <w:rPr>
                <w:rFonts w:ascii="Times New Roman" w:hAnsi="Times New Roman" w:cs="Times New Roman"/>
                <w:lang w:val="en-US"/>
              </w:rPr>
            </w:pPr>
            <w:r w:rsidRPr="00C73404">
              <w:rPr>
                <w:rFonts w:ascii="Times New Roman" w:hAnsi="Times New Roman" w:cs="Times New Roman"/>
                <w:lang w:val="en-US"/>
              </w:rPr>
              <w:t>Konklusi</w:t>
            </w:r>
          </w:p>
        </w:tc>
        <w:tc>
          <w:tcPr>
            <w:tcW w:w="281" w:type="dxa"/>
          </w:tcPr>
          <w:p w14:paraId="28C930F2" w14:textId="77777777" w:rsidR="00DA2E98" w:rsidRPr="00C73404" w:rsidRDefault="00DA2E98" w:rsidP="00AC6885">
            <w:pPr>
              <w:rPr>
                <w:rFonts w:ascii="Times New Roman" w:hAnsi="Times New Roman" w:cs="Times New Roman"/>
                <w:lang w:val="en-US"/>
              </w:rPr>
            </w:pPr>
            <w:r w:rsidRPr="00C73404">
              <w:rPr>
                <w:rFonts w:ascii="Times New Roman" w:hAnsi="Times New Roman" w:cs="Times New Roman"/>
                <w:lang w:val="en-US"/>
              </w:rPr>
              <w:t>:</w:t>
            </w:r>
          </w:p>
        </w:tc>
        <w:tc>
          <w:tcPr>
            <w:tcW w:w="6204" w:type="dxa"/>
          </w:tcPr>
          <w:p w14:paraId="4ADF9F70" w14:textId="77777777" w:rsidR="00DA2E98" w:rsidRPr="00C73404" w:rsidRDefault="00DA2E98" w:rsidP="00AC6885">
            <w:pPr>
              <w:rPr>
                <w:rFonts w:ascii="Times New Roman" w:hAnsi="Times New Roman" w:cs="Times New Roman"/>
                <w:lang w:val="en-US"/>
              </w:rPr>
            </w:pPr>
            <w:r w:rsidRPr="00C73404">
              <w:rPr>
                <w:rFonts w:ascii="Times New Roman" w:hAnsi="Times New Roman" w:cs="Times New Roman"/>
                <w:lang w:val="en-US"/>
              </w:rPr>
              <w:t>Gugatan tidak jelas/kabur</w:t>
            </w:r>
            <w:r w:rsidR="0042122C" w:rsidRPr="00C73404">
              <w:rPr>
                <w:rFonts w:ascii="Times New Roman" w:hAnsi="Times New Roman" w:cs="Times New Roman"/>
                <w:lang w:val="en-US"/>
              </w:rPr>
              <w:t xml:space="preserve"> -&gt; Gugatan dinyatakan tidak dapat diterima</w:t>
            </w:r>
          </w:p>
          <w:p w14:paraId="49676AB0" w14:textId="4E526AFF" w:rsidR="000D6E05" w:rsidRPr="00C73404" w:rsidRDefault="000D6E05" w:rsidP="00AC6885">
            <w:pPr>
              <w:rPr>
                <w:rFonts w:ascii="Times New Roman" w:hAnsi="Times New Roman" w:cs="Times New Roman"/>
                <w:lang w:val="en-US"/>
              </w:rPr>
            </w:pPr>
          </w:p>
        </w:tc>
      </w:tr>
    </w:tbl>
    <w:p w14:paraId="1E1EAC69" w14:textId="75DD9FAF" w:rsidR="004172F5" w:rsidRPr="00C73404" w:rsidRDefault="004172F5" w:rsidP="007D7369">
      <w:pPr>
        <w:pStyle w:val="ListParagraph"/>
        <w:numPr>
          <w:ilvl w:val="0"/>
          <w:numId w:val="5"/>
        </w:numPr>
        <w:spacing w:after="0" w:line="480" w:lineRule="auto"/>
        <w:ind w:left="1080"/>
        <w:jc w:val="both"/>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Jenis Argumentasi Pengadilan Tinggi Agama</w:t>
      </w:r>
    </w:p>
    <w:p w14:paraId="354015C1" w14:textId="7342A8A6" w:rsidR="009D7E5A" w:rsidRPr="00C73404" w:rsidRDefault="000E32E4"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H</w:t>
      </w:r>
      <w:r w:rsidR="00556114" w:rsidRPr="00C73404">
        <w:rPr>
          <w:rFonts w:ascii="Times New Roman" w:hAnsi="Times New Roman" w:cs="Times New Roman"/>
          <w:sz w:val="24"/>
          <w:szCs w:val="24"/>
          <w:lang w:val="en-US"/>
        </w:rPr>
        <w:t>akim tinggi pada Pengadilan Tinggi Agama Semarang jauh berbeda dengan</w:t>
      </w:r>
      <w:r w:rsidRPr="00C73404">
        <w:rPr>
          <w:rFonts w:ascii="Times New Roman" w:hAnsi="Times New Roman" w:cs="Times New Roman"/>
          <w:sz w:val="24"/>
          <w:szCs w:val="24"/>
          <w:lang w:val="en-US"/>
        </w:rPr>
        <w:t xml:space="preserve"> hakim Pengadilan Agama dalam</w:t>
      </w:r>
      <w:r w:rsidR="00556114" w:rsidRPr="00C73404">
        <w:rPr>
          <w:rFonts w:ascii="Times New Roman" w:hAnsi="Times New Roman" w:cs="Times New Roman"/>
          <w:sz w:val="24"/>
          <w:szCs w:val="24"/>
          <w:lang w:val="en-US"/>
        </w:rPr>
        <w:t xml:space="preserve"> </w:t>
      </w:r>
      <w:r w:rsidRPr="00C73404">
        <w:rPr>
          <w:rFonts w:ascii="Times New Roman" w:hAnsi="Times New Roman" w:cs="Times New Roman"/>
          <w:sz w:val="24"/>
          <w:szCs w:val="24"/>
          <w:lang w:val="en-US"/>
        </w:rPr>
        <w:t xml:space="preserve">memberikan dasar/alasan </w:t>
      </w:r>
      <w:r w:rsidR="00556114" w:rsidRPr="00C73404">
        <w:rPr>
          <w:rFonts w:ascii="Times New Roman" w:hAnsi="Times New Roman" w:cs="Times New Roman"/>
          <w:sz w:val="24"/>
          <w:szCs w:val="24"/>
          <w:lang w:val="en-US"/>
        </w:rPr>
        <w:t xml:space="preserve">yang digunakan </w:t>
      </w:r>
      <w:r w:rsidRPr="00C73404">
        <w:rPr>
          <w:rFonts w:ascii="Times New Roman" w:hAnsi="Times New Roman" w:cs="Times New Roman"/>
          <w:sz w:val="24"/>
          <w:szCs w:val="24"/>
          <w:lang w:val="en-US"/>
        </w:rPr>
        <w:t xml:space="preserve">dalam pertimbangan hukumnya, dasar/alasan hukum yang digunakan berupa </w:t>
      </w:r>
      <w:r w:rsidR="00556114" w:rsidRPr="00C73404">
        <w:rPr>
          <w:rFonts w:ascii="Times New Roman" w:hAnsi="Times New Roman" w:cs="Times New Roman"/>
          <w:sz w:val="24"/>
          <w:szCs w:val="24"/>
          <w:lang w:val="en-US"/>
        </w:rPr>
        <w:t>peraturan perundang-undangan yaitu Pasal 1 angka 10 dan Pasal 15 ayat (3) Permenkop dan UMKM Nomor 16/Per/M/KUKM/IX/2015, UU Nomor 25 Tahun 1992 Tentang Perkoperasian, Pasal 60 ayat (4) UU Nomor 17 Tahun 2012 tentang P</w:t>
      </w:r>
      <w:r w:rsidR="009D7E5A" w:rsidRPr="00C73404">
        <w:rPr>
          <w:rFonts w:ascii="Times New Roman" w:hAnsi="Times New Roman" w:cs="Times New Roman"/>
          <w:sz w:val="24"/>
          <w:szCs w:val="24"/>
          <w:lang w:val="en-US"/>
        </w:rPr>
        <w:t>e</w:t>
      </w:r>
      <w:r w:rsidR="00556114" w:rsidRPr="00C73404">
        <w:rPr>
          <w:rFonts w:ascii="Times New Roman" w:hAnsi="Times New Roman" w:cs="Times New Roman"/>
          <w:sz w:val="24"/>
          <w:szCs w:val="24"/>
          <w:lang w:val="en-US"/>
        </w:rPr>
        <w:t>rkoperasian</w:t>
      </w:r>
      <w:r w:rsidR="009D7E5A" w:rsidRPr="00C73404">
        <w:rPr>
          <w:rFonts w:ascii="Times New Roman" w:hAnsi="Times New Roman" w:cs="Times New Roman"/>
          <w:sz w:val="24"/>
          <w:szCs w:val="24"/>
          <w:lang w:val="en-US"/>
        </w:rPr>
        <w:t>, Pasal 49 UU No. 7 Tahun 1987 sebagaimana telah diubah dengan UU No. 3 Tahun 2006 dan telah diubah</w:t>
      </w:r>
      <w:r w:rsidR="00841D22" w:rsidRPr="00C73404">
        <w:rPr>
          <w:rFonts w:ascii="Times New Roman" w:hAnsi="Times New Roman" w:cs="Times New Roman"/>
          <w:sz w:val="24"/>
          <w:szCs w:val="24"/>
          <w:lang w:val="en-US"/>
        </w:rPr>
        <w:t xml:space="preserve"> </w:t>
      </w:r>
      <w:r w:rsidR="009D7E5A" w:rsidRPr="00C73404">
        <w:rPr>
          <w:rFonts w:ascii="Times New Roman" w:hAnsi="Times New Roman" w:cs="Times New Roman"/>
          <w:sz w:val="24"/>
          <w:szCs w:val="24"/>
          <w:lang w:val="en-US"/>
        </w:rPr>
        <w:t>dengan UU No. 50 Tahun 2009. Selain peraturan perundang-undangan tersebut hakim tinggi juga memerikan argu</w:t>
      </w:r>
      <w:r w:rsidR="000A2C10" w:rsidRPr="00C73404">
        <w:rPr>
          <w:rFonts w:ascii="Times New Roman" w:hAnsi="Times New Roman" w:cs="Times New Roman"/>
          <w:sz w:val="24"/>
          <w:szCs w:val="24"/>
          <w:lang w:val="en-US"/>
        </w:rPr>
        <w:t>m</w:t>
      </w:r>
      <w:r w:rsidR="009D7E5A" w:rsidRPr="00C73404">
        <w:rPr>
          <w:rFonts w:ascii="Times New Roman" w:hAnsi="Times New Roman" w:cs="Times New Roman"/>
          <w:sz w:val="24"/>
          <w:szCs w:val="24"/>
          <w:lang w:val="en-US"/>
        </w:rPr>
        <w:t>entasi berdasarkan pada Anggaran Dasar KJKS Syariah Khodijah yaitu di dalam Pasal 34 ayat (1) Anggaran Dasar (Perubahan Tahun 2010).</w:t>
      </w:r>
    </w:p>
    <w:p w14:paraId="6F48E0BD" w14:textId="1498008C" w:rsidR="009F613B" w:rsidRPr="00C73404" w:rsidRDefault="000E32E4"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Dasar/alasan </w:t>
      </w:r>
      <w:r w:rsidR="009F613B" w:rsidRPr="00C73404">
        <w:rPr>
          <w:rFonts w:ascii="Times New Roman" w:hAnsi="Times New Roman" w:cs="Times New Roman"/>
          <w:sz w:val="24"/>
          <w:szCs w:val="24"/>
          <w:lang w:val="en-US"/>
        </w:rPr>
        <w:t xml:space="preserve">hukum yang digunakan oleh hakim Tinggi lebih lengkap dibandingkan dengan </w:t>
      </w:r>
      <w:r w:rsidRPr="00C73404">
        <w:rPr>
          <w:rFonts w:ascii="Times New Roman" w:hAnsi="Times New Roman" w:cs="Times New Roman"/>
          <w:sz w:val="24"/>
          <w:szCs w:val="24"/>
          <w:lang w:val="en-US"/>
        </w:rPr>
        <w:t>apa</w:t>
      </w:r>
      <w:r w:rsidR="009F613B" w:rsidRPr="00C73404">
        <w:rPr>
          <w:rFonts w:ascii="Times New Roman" w:hAnsi="Times New Roman" w:cs="Times New Roman"/>
          <w:sz w:val="24"/>
          <w:szCs w:val="24"/>
          <w:lang w:val="en-US"/>
        </w:rPr>
        <w:t xml:space="preserve"> </w:t>
      </w:r>
      <w:r w:rsidRPr="00C73404">
        <w:rPr>
          <w:rFonts w:ascii="Times New Roman" w:hAnsi="Times New Roman" w:cs="Times New Roman"/>
          <w:sz w:val="24"/>
          <w:szCs w:val="24"/>
          <w:lang w:val="en-US"/>
        </w:rPr>
        <w:t>yang digunakan hak</w:t>
      </w:r>
      <w:r w:rsidR="009F613B" w:rsidRPr="00C73404">
        <w:rPr>
          <w:rFonts w:ascii="Times New Roman" w:hAnsi="Times New Roman" w:cs="Times New Roman"/>
          <w:sz w:val="24"/>
          <w:szCs w:val="24"/>
          <w:lang w:val="en-US"/>
        </w:rPr>
        <w:t xml:space="preserve">im pengadilan </w:t>
      </w:r>
      <w:r w:rsidR="009F613B" w:rsidRPr="00C73404">
        <w:rPr>
          <w:rFonts w:ascii="Times New Roman" w:hAnsi="Times New Roman" w:cs="Times New Roman"/>
          <w:sz w:val="24"/>
          <w:szCs w:val="24"/>
          <w:lang w:val="en-US"/>
        </w:rPr>
        <w:lastRenderedPageBreak/>
        <w:t xml:space="preserve">tingkat pertama yang hanya </w:t>
      </w:r>
      <w:r w:rsidRPr="00C73404">
        <w:rPr>
          <w:rFonts w:ascii="Times New Roman" w:hAnsi="Times New Roman" w:cs="Times New Roman"/>
          <w:sz w:val="24"/>
          <w:szCs w:val="24"/>
          <w:lang w:val="en-US"/>
        </w:rPr>
        <w:t xml:space="preserve">berupa </w:t>
      </w:r>
      <w:r w:rsidR="009F613B" w:rsidRPr="00C73404">
        <w:rPr>
          <w:rFonts w:ascii="Times New Roman" w:hAnsi="Times New Roman" w:cs="Times New Roman"/>
          <w:sz w:val="24"/>
          <w:szCs w:val="24"/>
          <w:lang w:val="en-US"/>
        </w:rPr>
        <w:t xml:space="preserve">doktrin atau pendapat ahli hukum. </w:t>
      </w:r>
      <w:r w:rsidRPr="00C73404">
        <w:rPr>
          <w:rFonts w:ascii="Times New Roman" w:hAnsi="Times New Roman" w:cs="Times New Roman"/>
          <w:sz w:val="24"/>
          <w:szCs w:val="24"/>
          <w:lang w:val="en-US"/>
        </w:rPr>
        <w:t xml:space="preserve">Hakim Tinggi menggunakan </w:t>
      </w:r>
      <w:r w:rsidR="009F613B" w:rsidRPr="00C73404">
        <w:rPr>
          <w:rFonts w:ascii="Times New Roman" w:hAnsi="Times New Roman" w:cs="Times New Roman"/>
          <w:sz w:val="24"/>
          <w:szCs w:val="24"/>
          <w:lang w:val="en-US"/>
        </w:rPr>
        <w:t>peraturan perundang-undangan berupa UU Koperasi, Permenkop dan UMKM,</w:t>
      </w:r>
      <w:r w:rsidR="00410846" w:rsidRPr="00C73404">
        <w:rPr>
          <w:rFonts w:ascii="Times New Roman" w:hAnsi="Times New Roman" w:cs="Times New Roman"/>
          <w:sz w:val="24"/>
          <w:szCs w:val="24"/>
          <w:lang w:val="en-US"/>
        </w:rPr>
        <w:t xml:space="preserve"> </w:t>
      </w:r>
      <w:r w:rsidR="009F613B" w:rsidRPr="00C73404">
        <w:rPr>
          <w:rFonts w:ascii="Times New Roman" w:hAnsi="Times New Roman" w:cs="Times New Roman"/>
          <w:sz w:val="24"/>
          <w:szCs w:val="24"/>
          <w:lang w:val="en-US"/>
        </w:rPr>
        <w:t>UU Peradilan Agama</w:t>
      </w:r>
      <w:r w:rsidR="00410846" w:rsidRPr="00C73404">
        <w:rPr>
          <w:rFonts w:ascii="Times New Roman" w:hAnsi="Times New Roman" w:cs="Times New Roman"/>
          <w:sz w:val="24"/>
          <w:szCs w:val="24"/>
          <w:lang w:val="en-US"/>
        </w:rPr>
        <w:t xml:space="preserve">. Selain peraturan perundang-undangan juga </w:t>
      </w:r>
      <w:r w:rsidR="009F613B" w:rsidRPr="00C73404">
        <w:rPr>
          <w:rFonts w:ascii="Times New Roman" w:hAnsi="Times New Roman" w:cs="Times New Roman"/>
          <w:sz w:val="24"/>
          <w:szCs w:val="24"/>
          <w:lang w:val="en-US"/>
        </w:rPr>
        <w:t xml:space="preserve">Anggaran Dasar </w:t>
      </w:r>
      <w:r w:rsidR="00410846" w:rsidRPr="00C73404">
        <w:rPr>
          <w:rFonts w:ascii="Times New Roman" w:hAnsi="Times New Roman" w:cs="Times New Roman"/>
          <w:sz w:val="24"/>
          <w:szCs w:val="24"/>
          <w:lang w:val="en-US"/>
        </w:rPr>
        <w:t>koperasi sebagai peraturan dasar dalam pelaksanaan dan pengelolaan koperasi</w:t>
      </w:r>
      <w:r w:rsidR="009F613B" w:rsidRPr="00C73404">
        <w:rPr>
          <w:rFonts w:ascii="Times New Roman" w:hAnsi="Times New Roman" w:cs="Times New Roman"/>
          <w:sz w:val="24"/>
          <w:szCs w:val="24"/>
          <w:lang w:val="en-US"/>
        </w:rPr>
        <w:t xml:space="preserve">. </w:t>
      </w:r>
    </w:p>
    <w:p w14:paraId="597F0B0B" w14:textId="37641034" w:rsidR="000E32E4" w:rsidRPr="00C73404" w:rsidRDefault="000E32E4"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Apabila ditelaah dari sisi penalaran hukum Hakim Tinggi dapat ditemukan bahwa penalaran hukum yang dilakukan merupakan penalaran hukum jenis deduktif sama halnya penalaran hukum yang dilakukan oleh Hakim Pengadilan Agama namun ada perbedaan dalam menentukan premis mayor dan premis minor maupun konklusinya walaupun pada amar putusan adalah sama-sama menyatakan gugatan tidak dapat diterima.</w:t>
      </w:r>
    </w:p>
    <w:p w14:paraId="170356F6" w14:textId="15498A06" w:rsidR="00DF589A" w:rsidRPr="00C73404" w:rsidRDefault="004830F8"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Dalam penalaran hukumnya hakim tinggi menggunakan dua </w:t>
      </w:r>
      <w:r w:rsidR="00EB776D" w:rsidRPr="00C73404">
        <w:rPr>
          <w:rFonts w:ascii="Times New Roman" w:hAnsi="Times New Roman" w:cs="Times New Roman"/>
          <w:sz w:val="24"/>
          <w:szCs w:val="24"/>
          <w:lang w:val="en-US"/>
        </w:rPr>
        <w:t>tahapan.</w:t>
      </w:r>
      <w:r w:rsidRPr="00C73404">
        <w:rPr>
          <w:rFonts w:ascii="Times New Roman" w:hAnsi="Times New Roman" w:cs="Times New Roman"/>
          <w:sz w:val="24"/>
          <w:szCs w:val="24"/>
          <w:lang w:val="en-US"/>
        </w:rPr>
        <w:t xml:space="preserve"> </w:t>
      </w:r>
      <w:r w:rsidR="00EB776D" w:rsidRPr="00C73404">
        <w:rPr>
          <w:rFonts w:ascii="Times New Roman" w:hAnsi="Times New Roman" w:cs="Times New Roman"/>
          <w:sz w:val="24"/>
          <w:szCs w:val="24"/>
          <w:lang w:val="en-US"/>
        </w:rPr>
        <w:t>Tahapan pertama</w:t>
      </w:r>
      <w:r w:rsidRPr="00C73404">
        <w:rPr>
          <w:rFonts w:ascii="Times New Roman" w:hAnsi="Times New Roman" w:cs="Times New Roman"/>
          <w:i/>
          <w:iCs/>
          <w:sz w:val="24"/>
          <w:szCs w:val="24"/>
          <w:lang w:val="en-US"/>
        </w:rPr>
        <w:t>,</w:t>
      </w:r>
      <w:r w:rsidRPr="00C73404">
        <w:rPr>
          <w:rFonts w:ascii="Times New Roman" w:hAnsi="Times New Roman" w:cs="Times New Roman"/>
          <w:sz w:val="24"/>
          <w:szCs w:val="24"/>
          <w:lang w:val="en-US"/>
        </w:rPr>
        <w:t xml:space="preserve"> t</w:t>
      </w:r>
      <w:r w:rsidR="000C3CF0" w:rsidRPr="00C73404">
        <w:rPr>
          <w:rFonts w:ascii="Times New Roman" w:hAnsi="Times New Roman" w:cs="Times New Roman"/>
          <w:sz w:val="24"/>
          <w:szCs w:val="24"/>
          <w:lang w:val="en-US"/>
        </w:rPr>
        <w:t xml:space="preserve">erm atau proposisi universal dalam penalaran hukum Hakim Tinggi adalah tentang </w:t>
      </w:r>
      <w:r w:rsidRPr="00C73404">
        <w:rPr>
          <w:rFonts w:ascii="Times New Roman" w:hAnsi="Times New Roman" w:cs="Times New Roman"/>
          <w:sz w:val="24"/>
          <w:szCs w:val="24"/>
          <w:lang w:val="en-US"/>
        </w:rPr>
        <w:t>kesalahan pengurus termasuk manajer menjadi kewenangan peradilan umum, term atau proposisi khusus adalah manajer melakukan kesalahan berupa membuat pembiayaan fiktif dalam mengelola koperasi</w:t>
      </w:r>
      <w:r w:rsidR="00EB776D" w:rsidRPr="00C73404">
        <w:rPr>
          <w:rFonts w:ascii="Times New Roman" w:hAnsi="Times New Roman" w:cs="Times New Roman"/>
          <w:sz w:val="24"/>
          <w:szCs w:val="24"/>
          <w:lang w:val="en-US"/>
        </w:rPr>
        <w:t xml:space="preserve"> sebagai premis minor</w:t>
      </w:r>
      <w:r w:rsidRPr="00C73404">
        <w:rPr>
          <w:rFonts w:ascii="Times New Roman" w:hAnsi="Times New Roman" w:cs="Times New Roman"/>
          <w:sz w:val="24"/>
          <w:szCs w:val="24"/>
          <w:lang w:val="en-US"/>
        </w:rPr>
        <w:t xml:space="preserve"> sehingga ditarik kesimpulan Peradlan  Umum </w:t>
      </w:r>
      <w:r w:rsidR="00EB776D" w:rsidRPr="00C73404">
        <w:rPr>
          <w:rFonts w:ascii="Times New Roman" w:hAnsi="Times New Roman" w:cs="Times New Roman"/>
          <w:sz w:val="24"/>
          <w:szCs w:val="24"/>
          <w:lang w:val="en-US"/>
        </w:rPr>
        <w:t xml:space="preserve">lah </w:t>
      </w:r>
      <w:r w:rsidRPr="00C73404">
        <w:rPr>
          <w:rFonts w:ascii="Times New Roman" w:hAnsi="Times New Roman" w:cs="Times New Roman"/>
          <w:sz w:val="24"/>
          <w:szCs w:val="24"/>
          <w:lang w:val="en-US"/>
        </w:rPr>
        <w:t>yang berwenang mengadili gugatan koperasi</w:t>
      </w:r>
      <w:r w:rsidR="00EB776D" w:rsidRPr="00C73404">
        <w:rPr>
          <w:rFonts w:ascii="Times New Roman" w:hAnsi="Times New Roman" w:cs="Times New Roman"/>
          <w:sz w:val="24"/>
          <w:szCs w:val="24"/>
          <w:lang w:val="en-US"/>
        </w:rPr>
        <w:t xml:space="preserve">. Tahapan kedua, term atau proposisi universal dalam penalaran hukum Hakim Tinggi </w:t>
      </w:r>
      <w:r w:rsidR="000C3CF0" w:rsidRPr="00C73404">
        <w:rPr>
          <w:rFonts w:ascii="Times New Roman" w:hAnsi="Times New Roman" w:cs="Times New Roman"/>
          <w:sz w:val="24"/>
          <w:szCs w:val="24"/>
          <w:lang w:val="en-US"/>
        </w:rPr>
        <w:t xml:space="preserve">kewenangan Peradilan Agama dalam memeriksa perkara ekonomi syariah sebagai premis mayor, sementara term atau proposisi </w:t>
      </w:r>
      <w:r w:rsidR="000C3CF0" w:rsidRPr="00C73404">
        <w:rPr>
          <w:rFonts w:ascii="Times New Roman" w:hAnsi="Times New Roman" w:cs="Times New Roman"/>
          <w:sz w:val="24"/>
          <w:szCs w:val="24"/>
          <w:lang w:val="en-US"/>
        </w:rPr>
        <w:lastRenderedPageBreak/>
        <w:t xml:space="preserve">khususnya berupa perbuatan manajer dalam mengelola koperasi </w:t>
      </w:r>
      <w:r w:rsidR="00125C92" w:rsidRPr="00C73404">
        <w:rPr>
          <w:rFonts w:ascii="Times New Roman" w:hAnsi="Times New Roman" w:cs="Times New Roman"/>
          <w:sz w:val="24"/>
          <w:szCs w:val="24"/>
          <w:lang w:val="en-US"/>
        </w:rPr>
        <w:t xml:space="preserve">yang dengan kekuasaannya sebagai manajer melakukan pembiayaan fiktif </w:t>
      </w:r>
      <w:r w:rsidR="00EB776D" w:rsidRPr="00C73404">
        <w:rPr>
          <w:rFonts w:ascii="Times New Roman" w:hAnsi="Times New Roman" w:cs="Times New Roman"/>
          <w:sz w:val="24"/>
          <w:szCs w:val="24"/>
          <w:lang w:val="en-US"/>
        </w:rPr>
        <w:t>bukan merupakan sengketa ekonomi syariah sebagai premis minor sehingga ditarik kesimpulan Pengadilan Agama tidak berwenang mengadili gugatan koperasi.</w:t>
      </w:r>
    </w:p>
    <w:p w14:paraId="6D12F440" w14:textId="281CCAB0" w:rsidR="00EB776D" w:rsidRPr="00C73404" w:rsidRDefault="00125C92"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b/>
      </w:r>
      <w:r w:rsidR="00EB776D" w:rsidRPr="00C73404">
        <w:rPr>
          <w:rFonts w:ascii="Times New Roman" w:hAnsi="Times New Roman" w:cs="Times New Roman"/>
          <w:sz w:val="24"/>
          <w:szCs w:val="24"/>
          <w:lang w:val="en-US"/>
        </w:rPr>
        <w:t xml:space="preserve">Tahapan penalaran hukum secara deduktif yang dilakukan hakim Pengadilan </w:t>
      </w:r>
      <w:r w:rsidR="00D6308A" w:rsidRPr="00C73404">
        <w:rPr>
          <w:rFonts w:ascii="Times New Roman" w:hAnsi="Times New Roman" w:cs="Times New Roman"/>
          <w:sz w:val="24"/>
          <w:szCs w:val="24"/>
          <w:lang w:val="en-US"/>
        </w:rPr>
        <w:t xml:space="preserve">Tinggi </w:t>
      </w:r>
      <w:r w:rsidR="00EB776D" w:rsidRPr="00C73404">
        <w:rPr>
          <w:rFonts w:ascii="Times New Roman" w:hAnsi="Times New Roman" w:cs="Times New Roman"/>
          <w:sz w:val="24"/>
          <w:szCs w:val="24"/>
          <w:lang w:val="en-US"/>
        </w:rPr>
        <w:t>Agama dapat secara jelas digambarkan di dalam tabel berikut ini.</w:t>
      </w:r>
    </w:p>
    <w:p w14:paraId="4543301A" w14:textId="0B311B3D" w:rsidR="00125C92" w:rsidRPr="00C73404" w:rsidRDefault="00125C92" w:rsidP="007D7369">
      <w:pPr>
        <w:spacing w:after="0" w:line="480" w:lineRule="auto"/>
        <w:ind w:left="360" w:firstLine="720"/>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Proses penalaran hukum pertama:</w:t>
      </w:r>
    </w:p>
    <w:tbl>
      <w:tblPr>
        <w:tblStyle w:val="TableGrid"/>
        <w:tblW w:w="0" w:type="auto"/>
        <w:tblInd w:w="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283"/>
        <w:gridCol w:w="5892"/>
      </w:tblGrid>
      <w:tr w:rsidR="00125C92" w:rsidRPr="00C73404" w14:paraId="7A769D27" w14:textId="77777777" w:rsidTr="007D7369">
        <w:tc>
          <w:tcPr>
            <w:tcW w:w="868" w:type="dxa"/>
          </w:tcPr>
          <w:p w14:paraId="14A7F26B" w14:textId="77777777" w:rsidR="00125C92" w:rsidRPr="00C73404" w:rsidRDefault="00125C92" w:rsidP="00D6308A">
            <w:pPr>
              <w:ind w:left="-97"/>
              <w:rPr>
                <w:rFonts w:ascii="Times New Roman" w:hAnsi="Times New Roman" w:cs="Times New Roman"/>
                <w:lang w:val="en-US"/>
              </w:rPr>
            </w:pPr>
            <w:r w:rsidRPr="00C73404">
              <w:rPr>
                <w:rFonts w:ascii="Times New Roman" w:hAnsi="Times New Roman" w:cs="Times New Roman"/>
                <w:lang w:val="en-US"/>
              </w:rPr>
              <w:t>Premis mayor</w:t>
            </w:r>
          </w:p>
        </w:tc>
        <w:tc>
          <w:tcPr>
            <w:tcW w:w="281" w:type="dxa"/>
          </w:tcPr>
          <w:p w14:paraId="0A0BC1A0" w14:textId="77777777" w:rsidR="00125C92" w:rsidRPr="00C73404" w:rsidRDefault="00125C92" w:rsidP="00AC6885">
            <w:pPr>
              <w:rPr>
                <w:rFonts w:ascii="Times New Roman" w:hAnsi="Times New Roman" w:cs="Times New Roman"/>
                <w:sz w:val="24"/>
                <w:szCs w:val="24"/>
                <w:lang w:val="en-US"/>
              </w:rPr>
            </w:pPr>
            <w:r w:rsidRPr="00C73404">
              <w:rPr>
                <w:rFonts w:ascii="Times New Roman" w:hAnsi="Times New Roman" w:cs="Times New Roman"/>
                <w:sz w:val="24"/>
                <w:szCs w:val="24"/>
                <w:lang w:val="en-US"/>
              </w:rPr>
              <w:t>:</w:t>
            </w:r>
          </w:p>
        </w:tc>
        <w:tc>
          <w:tcPr>
            <w:tcW w:w="6204" w:type="dxa"/>
          </w:tcPr>
          <w:p w14:paraId="000FD54D" w14:textId="50B11CE3" w:rsidR="00125C92" w:rsidRPr="00C73404" w:rsidRDefault="00125C92" w:rsidP="00AC6885">
            <w:pPr>
              <w:rPr>
                <w:rFonts w:ascii="Times New Roman" w:hAnsi="Times New Roman" w:cs="Times New Roman"/>
                <w:lang w:val="en-US"/>
              </w:rPr>
            </w:pPr>
            <w:r w:rsidRPr="00C73404">
              <w:rPr>
                <w:rFonts w:ascii="Times New Roman" w:hAnsi="Times New Roman" w:cs="Times New Roman"/>
                <w:lang w:val="en-US"/>
              </w:rPr>
              <w:t xml:space="preserve">Manajer yang melakukan kesalahan digugat ke </w:t>
            </w:r>
            <w:r w:rsidR="004830F8" w:rsidRPr="00C73404">
              <w:rPr>
                <w:rFonts w:ascii="Times New Roman" w:hAnsi="Times New Roman" w:cs="Times New Roman"/>
                <w:lang w:val="en-US"/>
              </w:rPr>
              <w:t>peradilan</w:t>
            </w:r>
            <w:r w:rsidRPr="00C73404">
              <w:rPr>
                <w:rFonts w:ascii="Times New Roman" w:hAnsi="Times New Roman" w:cs="Times New Roman"/>
                <w:lang w:val="en-US"/>
              </w:rPr>
              <w:t xml:space="preserve"> umum</w:t>
            </w:r>
          </w:p>
        </w:tc>
      </w:tr>
      <w:tr w:rsidR="00125C92" w:rsidRPr="00C73404" w14:paraId="625CB8EE" w14:textId="77777777" w:rsidTr="007D7369">
        <w:tc>
          <w:tcPr>
            <w:tcW w:w="868" w:type="dxa"/>
          </w:tcPr>
          <w:p w14:paraId="3377DDAF" w14:textId="77777777" w:rsidR="00125C92" w:rsidRPr="00C73404" w:rsidRDefault="00125C92" w:rsidP="00D6308A">
            <w:pPr>
              <w:ind w:left="-97"/>
              <w:rPr>
                <w:rFonts w:ascii="Times New Roman" w:hAnsi="Times New Roman" w:cs="Times New Roman"/>
                <w:lang w:val="en-US"/>
              </w:rPr>
            </w:pPr>
            <w:r w:rsidRPr="00C73404">
              <w:rPr>
                <w:rFonts w:ascii="Times New Roman" w:hAnsi="Times New Roman" w:cs="Times New Roman"/>
                <w:lang w:val="en-US"/>
              </w:rPr>
              <w:t>Premis minor</w:t>
            </w:r>
          </w:p>
        </w:tc>
        <w:tc>
          <w:tcPr>
            <w:tcW w:w="281" w:type="dxa"/>
          </w:tcPr>
          <w:p w14:paraId="18804749" w14:textId="77777777" w:rsidR="00125C92" w:rsidRPr="00C73404" w:rsidRDefault="00125C92" w:rsidP="00AC6885">
            <w:pPr>
              <w:rPr>
                <w:rFonts w:ascii="Times New Roman" w:hAnsi="Times New Roman" w:cs="Times New Roman"/>
                <w:lang w:val="en-US"/>
              </w:rPr>
            </w:pPr>
            <w:r w:rsidRPr="00C73404">
              <w:rPr>
                <w:rFonts w:ascii="Times New Roman" w:hAnsi="Times New Roman" w:cs="Times New Roman"/>
                <w:lang w:val="en-US"/>
              </w:rPr>
              <w:t>:</w:t>
            </w:r>
          </w:p>
        </w:tc>
        <w:tc>
          <w:tcPr>
            <w:tcW w:w="6204" w:type="dxa"/>
          </w:tcPr>
          <w:p w14:paraId="0C3B84A7" w14:textId="3D27E707" w:rsidR="00125C92" w:rsidRPr="00C73404" w:rsidRDefault="00125C92" w:rsidP="00AC6885">
            <w:pPr>
              <w:rPr>
                <w:rFonts w:ascii="Times New Roman" w:hAnsi="Times New Roman" w:cs="Times New Roman"/>
                <w:lang w:val="en-US"/>
              </w:rPr>
            </w:pPr>
            <w:r w:rsidRPr="00C73404">
              <w:rPr>
                <w:rFonts w:ascii="Times New Roman" w:hAnsi="Times New Roman" w:cs="Times New Roman"/>
                <w:lang w:val="en-US"/>
              </w:rPr>
              <w:t xml:space="preserve">Manajer melakukan kesalahan berupa membuat pembiayaan fiktif </w:t>
            </w:r>
            <w:r w:rsidR="004830F8" w:rsidRPr="00C73404">
              <w:rPr>
                <w:rFonts w:ascii="Times New Roman" w:hAnsi="Times New Roman" w:cs="Times New Roman"/>
                <w:lang w:val="en-US"/>
              </w:rPr>
              <w:t>dalam mengelola koperasi</w:t>
            </w:r>
          </w:p>
        </w:tc>
      </w:tr>
      <w:tr w:rsidR="00125C92" w:rsidRPr="00C73404" w14:paraId="41A8830A" w14:textId="77777777" w:rsidTr="007D7369">
        <w:tc>
          <w:tcPr>
            <w:tcW w:w="868" w:type="dxa"/>
          </w:tcPr>
          <w:p w14:paraId="1A2F807E" w14:textId="77777777" w:rsidR="00125C92" w:rsidRPr="00C73404" w:rsidRDefault="00125C92" w:rsidP="00D6308A">
            <w:pPr>
              <w:ind w:left="-97"/>
              <w:rPr>
                <w:rFonts w:ascii="Times New Roman" w:hAnsi="Times New Roman" w:cs="Times New Roman"/>
                <w:lang w:val="en-US"/>
              </w:rPr>
            </w:pPr>
            <w:r w:rsidRPr="00C73404">
              <w:rPr>
                <w:rFonts w:ascii="Times New Roman" w:hAnsi="Times New Roman" w:cs="Times New Roman"/>
                <w:lang w:val="en-US"/>
              </w:rPr>
              <w:t>Konklusi</w:t>
            </w:r>
          </w:p>
        </w:tc>
        <w:tc>
          <w:tcPr>
            <w:tcW w:w="281" w:type="dxa"/>
          </w:tcPr>
          <w:p w14:paraId="2B61292F" w14:textId="77777777" w:rsidR="00125C92" w:rsidRPr="00C73404" w:rsidRDefault="00125C92" w:rsidP="00AC6885">
            <w:pPr>
              <w:rPr>
                <w:rFonts w:ascii="Times New Roman" w:hAnsi="Times New Roman" w:cs="Times New Roman"/>
                <w:lang w:val="en-US"/>
              </w:rPr>
            </w:pPr>
            <w:r w:rsidRPr="00C73404">
              <w:rPr>
                <w:rFonts w:ascii="Times New Roman" w:hAnsi="Times New Roman" w:cs="Times New Roman"/>
                <w:lang w:val="en-US"/>
              </w:rPr>
              <w:t>:</w:t>
            </w:r>
          </w:p>
        </w:tc>
        <w:tc>
          <w:tcPr>
            <w:tcW w:w="6204" w:type="dxa"/>
          </w:tcPr>
          <w:p w14:paraId="4975A785" w14:textId="691FE94B" w:rsidR="00125C92" w:rsidRPr="00C73404" w:rsidRDefault="004830F8" w:rsidP="00AC6885">
            <w:pPr>
              <w:rPr>
                <w:rFonts w:ascii="Times New Roman" w:hAnsi="Times New Roman" w:cs="Times New Roman"/>
                <w:lang w:val="en-US"/>
              </w:rPr>
            </w:pPr>
            <w:r w:rsidRPr="00C73404">
              <w:rPr>
                <w:rFonts w:ascii="Times New Roman" w:hAnsi="Times New Roman" w:cs="Times New Roman"/>
                <w:lang w:val="en-US"/>
              </w:rPr>
              <w:t>Peradlan  Umum yang berwenang mengadili gugatan koperasi</w:t>
            </w:r>
          </w:p>
        </w:tc>
      </w:tr>
    </w:tbl>
    <w:p w14:paraId="7602676C" w14:textId="5251E943" w:rsidR="00125C92" w:rsidRPr="00C73404" w:rsidRDefault="00125C92" w:rsidP="007D7369">
      <w:pPr>
        <w:spacing w:after="0" w:line="480" w:lineRule="auto"/>
        <w:jc w:val="both"/>
        <w:rPr>
          <w:rFonts w:ascii="Times New Roman" w:hAnsi="Times New Roman" w:cs="Times New Roman"/>
          <w:sz w:val="24"/>
          <w:szCs w:val="24"/>
          <w:lang w:val="en-US"/>
        </w:rPr>
      </w:pPr>
    </w:p>
    <w:p w14:paraId="2B6E977E" w14:textId="691D7820" w:rsidR="00125C92" w:rsidRPr="00C73404" w:rsidRDefault="00125C92" w:rsidP="007D7369">
      <w:pPr>
        <w:spacing w:after="0" w:line="48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b/>
      </w:r>
      <w:r w:rsidRPr="00C73404">
        <w:rPr>
          <w:rFonts w:ascii="Times New Roman" w:hAnsi="Times New Roman" w:cs="Times New Roman"/>
          <w:sz w:val="24"/>
          <w:szCs w:val="24"/>
          <w:lang w:val="en-US"/>
        </w:rPr>
        <w:tab/>
        <w:t>Proses penalaran hukum kedua:</w:t>
      </w:r>
    </w:p>
    <w:tbl>
      <w:tblPr>
        <w:tblStyle w:val="TableGrid"/>
        <w:tblW w:w="0" w:type="auto"/>
        <w:tblInd w:w="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283"/>
        <w:gridCol w:w="5892"/>
      </w:tblGrid>
      <w:tr w:rsidR="00DF589A" w:rsidRPr="00C73404" w14:paraId="3EF2D93A" w14:textId="77777777" w:rsidTr="007D7369">
        <w:tc>
          <w:tcPr>
            <w:tcW w:w="868" w:type="dxa"/>
          </w:tcPr>
          <w:p w14:paraId="48749FB6" w14:textId="77777777" w:rsidR="00DF589A" w:rsidRPr="00C73404" w:rsidRDefault="00DF589A" w:rsidP="00D6308A">
            <w:pPr>
              <w:ind w:left="-97"/>
              <w:rPr>
                <w:rFonts w:ascii="Times New Roman" w:hAnsi="Times New Roman" w:cs="Times New Roman"/>
                <w:lang w:val="en-US"/>
              </w:rPr>
            </w:pPr>
            <w:r w:rsidRPr="00C73404">
              <w:rPr>
                <w:rFonts w:ascii="Times New Roman" w:hAnsi="Times New Roman" w:cs="Times New Roman"/>
                <w:lang w:val="en-US"/>
              </w:rPr>
              <w:t>Premis mayor</w:t>
            </w:r>
          </w:p>
        </w:tc>
        <w:tc>
          <w:tcPr>
            <w:tcW w:w="281" w:type="dxa"/>
          </w:tcPr>
          <w:p w14:paraId="3D1FEBE0" w14:textId="77777777" w:rsidR="00DF589A" w:rsidRPr="00C73404" w:rsidRDefault="00DF589A" w:rsidP="00AC6885">
            <w:pPr>
              <w:rPr>
                <w:rFonts w:ascii="Times New Roman" w:hAnsi="Times New Roman" w:cs="Times New Roman"/>
                <w:sz w:val="24"/>
                <w:szCs w:val="24"/>
                <w:lang w:val="en-US"/>
              </w:rPr>
            </w:pPr>
            <w:r w:rsidRPr="00C73404">
              <w:rPr>
                <w:rFonts w:ascii="Times New Roman" w:hAnsi="Times New Roman" w:cs="Times New Roman"/>
                <w:sz w:val="24"/>
                <w:szCs w:val="24"/>
                <w:lang w:val="en-US"/>
              </w:rPr>
              <w:t>:</w:t>
            </w:r>
          </w:p>
        </w:tc>
        <w:tc>
          <w:tcPr>
            <w:tcW w:w="6204" w:type="dxa"/>
          </w:tcPr>
          <w:p w14:paraId="0CA8B34A" w14:textId="77777777" w:rsidR="00DF589A" w:rsidRPr="00C73404" w:rsidRDefault="00DF589A" w:rsidP="00AC6885">
            <w:pPr>
              <w:rPr>
                <w:rFonts w:ascii="Times New Roman" w:hAnsi="Times New Roman" w:cs="Times New Roman"/>
                <w:lang w:val="en-US"/>
              </w:rPr>
            </w:pPr>
            <w:r w:rsidRPr="00C73404">
              <w:rPr>
                <w:rFonts w:ascii="Times New Roman" w:hAnsi="Times New Roman" w:cs="Times New Roman"/>
                <w:lang w:val="en-US"/>
              </w:rPr>
              <w:t>PA berwenang mengadili perkara ekonomi syariah</w:t>
            </w:r>
          </w:p>
        </w:tc>
      </w:tr>
      <w:tr w:rsidR="00DF589A" w:rsidRPr="00C73404" w14:paraId="6845948D" w14:textId="77777777" w:rsidTr="007D7369">
        <w:tc>
          <w:tcPr>
            <w:tcW w:w="868" w:type="dxa"/>
          </w:tcPr>
          <w:p w14:paraId="05845A85" w14:textId="77777777" w:rsidR="00DF589A" w:rsidRPr="00C73404" w:rsidRDefault="00DF589A" w:rsidP="00D6308A">
            <w:pPr>
              <w:ind w:left="-97"/>
              <w:rPr>
                <w:rFonts w:ascii="Times New Roman" w:hAnsi="Times New Roman" w:cs="Times New Roman"/>
                <w:lang w:val="en-US"/>
              </w:rPr>
            </w:pPr>
            <w:r w:rsidRPr="00C73404">
              <w:rPr>
                <w:rFonts w:ascii="Times New Roman" w:hAnsi="Times New Roman" w:cs="Times New Roman"/>
                <w:lang w:val="en-US"/>
              </w:rPr>
              <w:t>Premis minor</w:t>
            </w:r>
          </w:p>
        </w:tc>
        <w:tc>
          <w:tcPr>
            <w:tcW w:w="281" w:type="dxa"/>
          </w:tcPr>
          <w:p w14:paraId="419148A1" w14:textId="77777777" w:rsidR="00DF589A" w:rsidRPr="00C73404" w:rsidRDefault="00DF589A" w:rsidP="00AC6885">
            <w:pPr>
              <w:rPr>
                <w:rFonts w:ascii="Times New Roman" w:hAnsi="Times New Roman" w:cs="Times New Roman"/>
                <w:lang w:val="en-US"/>
              </w:rPr>
            </w:pPr>
            <w:r w:rsidRPr="00C73404">
              <w:rPr>
                <w:rFonts w:ascii="Times New Roman" w:hAnsi="Times New Roman" w:cs="Times New Roman"/>
                <w:lang w:val="en-US"/>
              </w:rPr>
              <w:t>:</w:t>
            </w:r>
          </w:p>
        </w:tc>
        <w:tc>
          <w:tcPr>
            <w:tcW w:w="6204" w:type="dxa"/>
          </w:tcPr>
          <w:p w14:paraId="7D9C17AF" w14:textId="49902E37" w:rsidR="00DF589A" w:rsidRPr="00C73404" w:rsidRDefault="00125C92" w:rsidP="00AC6885">
            <w:pPr>
              <w:rPr>
                <w:rFonts w:ascii="Times New Roman" w:hAnsi="Times New Roman" w:cs="Times New Roman"/>
                <w:lang w:val="en-US"/>
              </w:rPr>
            </w:pPr>
            <w:r w:rsidRPr="00C73404">
              <w:rPr>
                <w:rFonts w:ascii="Times New Roman" w:hAnsi="Times New Roman" w:cs="Times New Roman"/>
                <w:lang w:val="en-US"/>
              </w:rPr>
              <w:t>M</w:t>
            </w:r>
            <w:r w:rsidR="00DF589A" w:rsidRPr="00C73404">
              <w:rPr>
                <w:rFonts w:ascii="Times New Roman" w:hAnsi="Times New Roman" w:cs="Times New Roman"/>
                <w:lang w:val="en-US"/>
              </w:rPr>
              <w:t xml:space="preserve">anajer koperasi </w:t>
            </w:r>
            <w:r w:rsidRPr="00C73404">
              <w:rPr>
                <w:rFonts w:ascii="Times New Roman" w:hAnsi="Times New Roman" w:cs="Times New Roman"/>
                <w:lang w:val="en-US"/>
              </w:rPr>
              <w:t xml:space="preserve">melakukan </w:t>
            </w:r>
            <w:r w:rsidR="00DF589A" w:rsidRPr="00C73404">
              <w:rPr>
                <w:rFonts w:ascii="Times New Roman" w:hAnsi="Times New Roman" w:cs="Times New Roman"/>
                <w:lang w:val="en-US"/>
              </w:rPr>
              <w:t xml:space="preserve">pembiayaan fiktif </w:t>
            </w:r>
            <w:r w:rsidR="004830F8" w:rsidRPr="00C73404">
              <w:rPr>
                <w:rFonts w:ascii="Times New Roman" w:hAnsi="Times New Roman" w:cs="Times New Roman"/>
                <w:lang w:val="en-US"/>
              </w:rPr>
              <w:t>bukan merupakan sengketa ekonomi syariah</w:t>
            </w:r>
          </w:p>
        </w:tc>
      </w:tr>
      <w:tr w:rsidR="00DF589A" w:rsidRPr="00C73404" w14:paraId="507C500E" w14:textId="77777777" w:rsidTr="007D7369">
        <w:tc>
          <w:tcPr>
            <w:tcW w:w="868" w:type="dxa"/>
          </w:tcPr>
          <w:p w14:paraId="5060C85A" w14:textId="77777777" w:rsidR="00DF589A" w:rsidRPr="00C73404" w:rsidRDefault="00DF589A" w:rsidP="00D6308A">
            <w:pPr>
              <w:ind w:left="-97"/>
              <w:rPr>
                <w:rFonts w:ascii="Times New Roman" w:hAnsi="Times New Roman" w:cs="Times New Roman"/>
                <w:lang w:val="en-US"/>
              </w:rPr>
            </w:pPr>
            <w:r w:rsidRPr="00C73404">
              <w:rPr>
                <w:rFonts w:ascii="Times New Roman" w:hAnsi="Times New Roman" w:cs="Times New Roman"/>
                <w:lang w:val="en-US"/>
              </w:rPr>
              <w:t>Konklusi</w:t>
            </w:r>
          </w:p>
        </w:tc>
        <w:tc>
          <w:tcPr>
            <w:tcW w:w="281" w:type="dxa"/>
          </w:tcPr>
          <w:p w14:paraId="2BF30A73" w14:textId="77777777" w:rsidR="00DF589A" w:rsidRPr="00C73404" w:rsidRDefault="00DF589A" w:rsidP="00AC6885">
            <w:pPr>
              <w:rPr>
                <w:rFonts w:ascii="Times New Roman" w:hAnsi="Times New Roman" w:cs="Times New Roman"/>
                <w:lang w:val="en-US"/>
              </w:rPr>
            </w:pPr>
            <w:r w:rsidRPr="00C73404">
              <w:rPr>
                <w:rFonts w:ascii="Times New Roman" w:hAnsi="Times New Roman" w:cs="Times New Roman"/>
                <w:lang w:val="en-US"/>
              </w:rPr>
              <w:t>:</w:t>
            </w:r>
          </w:p>
        </w:tc>
        <w:tc>
          <w:tcPr>
            <w:tcW w:w="6204" w:type="dxa"/>
          </w:tcPr>
          <w:p w14:paraId="25E4AAE1" w14:textId="12A0A3B7" w:rsidR="00DF589A" w:rsidRPr="00C73404" w:rsidRDefault="00DF589A" w:rsidP="00AC6885">
            <w:pPr>
              <w:rPr>
                <w:rFonts w:ascii="Times New Roman" w:hAnsi="Times New Roman" w:cs="Times New Roman"/>
                <w:lang w:val="en-US"/>
              </w:rPr>
            </w:pPr>
            <w:r w:rsidRPr="00C73404">
              <w:rPr>
                <w:rFonts w:ascii="Times New Roman" w:hAnsi="Times New Roman" w:cs="Times New Roman"/>
                <w:lang w:val="en-US"/>
              </w:rPr>
              <w:t xml:space="preserve">PA tidak berwenang mengadili </w:t>
            </w:r>
            <w:r w:rsidR="00EB776D" w:rsidRPr="00C73404">
              <w:rPr>
                <w:rFonts w:ascii="Times New Roman" w:hAnsi="Times New Roman" w:cs="Times New Roman"/>
                <w:lang w:val="en-US"/>
              </w:rPr>
              <w:t>gugatan koperasi</w:t>
            </w:r>
          </w:p>
        </w:tc>
      </w:tr>
    </w:tbl>
    <w:p w14:paraId="14CE6B11" w14:textId="2CA183B1" w:rsidR="000E32E4" w:rsidRPr="00C73404" w:rsidRDefault="000E32E4" w:rsidP="007D7369">
      <w:pPr>
        <w:pStyle w:val="ListParagraph"/>
        <w:spacing w:after="0" w:line="480" w:lineRule="auto"/>
        <w:ind w:left="1080" w:firstLine="698"/>
        <w:jc w:val="both"/>
        <w:rPr>
          <w:rFonts w:ascii="Times New Roman" w:hAnsi="Times New Roman" w:cs="Times New Roman"/>
          <w:sz w:val="24"/>
          <w:szCs w:val="24"/>
          <w:lang w:val="en-US"/>
        </w:rPr>
      </w:pPr>
    </w:p>
    <w:p w14:paraId="4B45E54E" w14:textId="01E62EAE" w:rsidR="005C685E" w:rsidRPr="00C73404" w:rsidRDefault="005C685E"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Dari ketiga Hakim Tinggi ternyata terdapat </w:t>
      </w:r>
      <w:r w:rsidRPr="00C73404">
        <w:rPr>
          <w:rFonts w:ascii="Times New Roman" w:hAnsi="Times New Roman" w:cs="Times New Roman"/>
          <w:i/>
          <w:iCs/>
          <w:sz w:val="24"/>
          <w:szCs w:val="24"/>
          <w:lang w:val="en-US"/>
        </w:rPr>
        <w:t>disenting opinion</w:t>
      </w:r>
      <w:r w:rsidRPr="00C73404">
        <w:rPr>
          <w:rFonts w:ascii="Times New Roman" w:hAnsi="Times New Roman" w:cs="Times New Roman"/>
          <w:sz w:val="24"/>
          <w:szCs w:val="24"/>
          <w:lang w:val="en-US"/>
        </w:rPr>
        <w:t xml:space="preserve"> atau perbedaan pendapat dalam mengadili perkara ini, penalaran hukum yang digunakan hakim tinggi ini adalah mengambil term atau proposisi universal bahwa Pengadilan Agama berwenang mengadili perkara ekonomi syariah sebagai premis mayor sedangkan term atau proposisi khususnya adalah manajer koperasi syariah melakukan pebiayaan fiktif sebagai premis minor dan mengambil konklusi berupa </w:t>
      </w:r>
      <w:r w:rsidRPr="00C73404">
        <w:rPr>
          <w:rFonts w:ascii="Times New Roman" w:hAnsi="Times New Roman" w:cs="Times New Roman"/>
          <w:sz w:val="24"/>
          <w:szCs w:val="24"/>
          <w:lang w:val="en-US"/>
        </w:rPr>
        <w:lastRenderedPageBreak/>
        <w:t>perbuatan manajer koperasi syariah melakukan pembiayaan fiktif termasuk dalam lingkup perkara ekonomi syariah sehingga PA berwenang mengadili perkara.</w:t>
      </w:r>
    </w:p>
    <w:p w14:paraId="774BD4E3" w14:textId="651C3A31" w:rsidR="005C685E" w:rsidRPr="00C73404" w:rsidRDefault="005C685E"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Penalaran hukum secara deduktif dalam </w:t>
      </w:r>
      <w:r w:rsidRPr="00C73404">
        <w:rPr>
          <w:rFonts w:ascii="Times New Roman" w:hAnsi="Times New Roman" w:cs="Times New Roman"/>
          <w:i/>
          <w:iCs/>
          <w:sz w:val="24"/>
          <w:szCs w:val="24"/>
          <w:lang w:val="en-US"/>
        </w:rPr>
        <w:t>disenting opinion</w:t>
      </w:r>
      <w:r w:rsidRPr="00C73404">
        <w:rPr>
          <w:rFonts w:ascii="Times New Roman" w:hAnsi="Times New Roman" w:cs="Times New Roman"/>
          <w:sz w:val="24"/>
          <w:szCs w:val="24"/>
          <w:lang w:val="en-US"/>
        </w:rPr>
        <w:t xml:space="preserve"> hakim Pengadilan Tinggi Agama dapat secara jelas digambarkan di dalam tabel berikut ini.</w:t>
      </w:r>
    </w:p>
    <w:tbl>
      <w:tblPr>
        <w:tblStyle w:val="TableGrid"/>
        <w:tblW w:w="0" w:type="auto"/>
        <w:tblInd w:w="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283"/>
        <w:gridCol w:w="5892"/>
      </w:tblGrid>
      <w:tr w:rsidR="005C685E" w:rsidRPr="00C73404" w14:paraId="52419AE2" w14:textId="77777777" w:rsidTr="007D7369">
        <w:tc>
          <w:tcPr>
            <w:tcW w:w="868" w:type="dxa"/>
          </w:tcPr>
          <w:p w14:paraId="0DD6CD9E" w14:textId="77777777" w:rsidR="005C685E" w:rsidRPr="00C73404" w:rsidRDefault="005C685E" w:rsidP="005C685E">
            <w:pPr>
              <w:ind w:left="-97"/>
              <w:rPr>
                <w:rFonts w:ascii="Times New Roman" w:hAnsi="Times New Roman" w:cs="Times New Roman"/>
                <w:lang w:val="en-US"/>
              </w:rPr>
            </w:pPr>
            <w:r w:rsidRPr="00C73404">
              <w:rPr>
                <w:rFonts w:ascii="Times New Roman" w:hAnsi="Times New Roman" w:cs="Times New Roman"/>
                <w:lang w:val="en-US"/>
              </w:rPr>
              <w:t>Premis mayor</w:t>
            </w:r>
          </w:p>
        </w:tc>
        <w:tc>
          <w:tcPr>
            <w:tcW w:w="281" w:type="dxa"/>
          </w:tcPr>
          <w:p w14:paraId="049ACCC4" w14:textId="77777777" w:rsidR="005C685E" w:rsidRPr="00C73404" w:rsidRDefault="005C685E" w:rsidP="00AC6885">
            <w:pPr>
              <w:rPr>
                <w:rFonts w:ascii="Times New Roman" w:hAnsi="Times New Roman" w:cs="Times New Roman"/>
                <w:sz w:val="24"/>
                <w:szCs w:val="24"/>
                <w:lang w:val="en-US"/>
              </w:rPr>
            </w:pPr>
            <w:r w:rsidRPr="00C73404">
              <w:rPr>
                <w:rFonts w:ascii="Times New Roman" w:hAnsi="Times New Roman" w:cs="Times New Roman"/>
                <w:sz w:val="24"/>
                <w:szCs w:val="24"/>
                <w:lang w:val="en-US"/>
              </w:rPr>
              <w:t>:</w:t>
            </w:r>
          </w:p>
        </w:tc>
        <w:tc>
          <w:tcPr>
            <w:tcW w:w="6204" w:type="dxa"/>
          </w:tcPr>
          <w:p w14:paraId="41AE2EAE" w14:textId="77777777" w:rsidR="005C685E" w:rsidRPr="00C73404" w:rsidRDefault="005C685E" w:rsidP="00AC6885">
            <w:pPr>
              <w:rPr>
                <w:rFonts w:ascii="Times New Roman" w:hAnsi="Times New Roman" w:cs="Times New Roman"/>
                <w:lang w:val="en-US"/>
              </w:rPr>
            </w:pPr>
            <w:r w:rsidRPr="00C73404">
              <w:rPr>
                <w:rFonts w:ascii="Times New Roman" w:hAnsi="Times New Roman" w:cs="Times New Roman"/>
                <w:lang w:val="en-US"/>
              </w:rPr>
              <w:t>PA berwenang mengadili perkara ekonomi syariah</w:t>
            </w:r>
          </w:p>
        </w:tc>
      </w:tr>
      <w:tr w:rsidR="005C685E" w:rsidRPr="00C73404" w14:paraId="7E28F416" w14:textId="77777777" w:rsidTr="007D7369">
        <w:tc>
          <w:tcPr>
            <w:tcW w:w="868" w:type="dxa"/>
          </w:tcPr>
          <w:p w14:paraId="39DFA97E" w14:textId="77777777" w:rsidR="005C685E" w:rsidRPr="00C73404" w:rsidRDefault="005C685E" w:rsidP="005C685E">
            <w:pPr>
              <w:ind w:left="-97"/>
              <w:rPr>
                <w:rFonts w:ascii="Times New Roman" w:hAnsi="Times New Roman" w:cs="Times New Roman"/>
                <w:lang w:val="en-US"/>
              </w:rPr>
            </w:pPr>
            <w:r w:rsidRPr="00C73404">
              <w:rPr>
                <w:rFonts w:ascii="Times New Roman" w:hAnsi="Times New Roman" w:cs="Times New Roman"/>
                <w:lang w:val="en-US"/>
              </w:rPr>
              <w:t>Premis minor</w:t>
            </w:r>
          </w:p>
        </w:tc>
        <w:tc>
          <w:tcPr>
            <w:tcW w:w="281" w:type="dxa"/>
          </w:tcPr>
          <w:p w14:paraId="547614FF" w14:textId="77777777" w:rsidR="005C685E" w:rsidRPr="00C73404" w:rsidRDefault="005C685E" w:rsidP="00AC6885">
            <w:pPr>
              <w:rPr>
                <w:rFonts w:ascii="Times New Roman" w:hAnsi="Times New Roman" w:cs="Times New Roman"/>
                <w:lang w:val="en-US"/>
              </w:rPr>
            </w:pPr>
            <w:r w:rsidRPr="00C73404">
              <w:rPr>
                <w:rFonts w:ascii="Times New Roman" w:hAnsi="Times New Roman" w:cs="Times New Roman"/>
                <w:lang w:val="en-US"/>
              </w:rPr>
              <w:t>:</w:t>
            </w:r>
          </w:p>
        </w:tc>
        <w:tc>
          <w:tcPr>
            <w:tcW w:w="6204" w:type="dxa"/>
          </w:tcPr>
          <w:p w14:paraId="51106CC0" w14:textId="77777777" w:rsidR="005C685E" w:rsidRPr="00C73404" w:rsidRDefault="005C685E" w:rsidP="00AC6885">
            <w:pPr>
              <w:rPr>
                <w:rFonts w:ascii="Times New Roman" w:hAnsi="Times New Roman" w:cs="Times New Roman"/>
                <w:lang w:val="en-US"/>
              </w:rPr>
            </w:pPr>
            <w:r w:rsidRPr="00C73404">
              <w:rPr>
                <w:rFonts w:ascii="Times New Roman" w:hAnsi="Times New Roman" w:cs="Times New Roman"/>
                <w:lang w:val="en-US"/>
              </w:rPr>
              <w:t xml:space="preserve">Manajer koperasi syariah melakukan pembiayaan fiktif </w:t>
            </w:r>
          </w:p>
        </w:tc>
      </w:tr>
      <w:tr w:rsidR="005C685E" w:rsidRPr="00C73404" w14:paraId="5C22D987" w14:textId="77777777" w:rsidTr="007D7369">
        <w:tc>
          <w:tcPr>
            <w:tcW w:w="868" w:type="dxa"/>
          </w:tcPr>
          <w:p w14:paraId="0428F73E" w14:textId="77777777" w:rsidR="005C685E" w:rsidRPr="00C73404" w:rsidRDefault="005C685E" w:rsidP="005C685E">
            <w:pPr>
              <w:ind w:left="-97"/>
              <w:rPr>
                <w:rFonts w:ascii="Times New Roman" w:hAnsi="Times New Roman" w:cs="Times New Roman"/>
                <w:lang w:val="en-US"/>
              </w:rPr>
            </w:pPr>
            <w:r w:rsidRPr="00C73404">
              <w:rPr>
                <w:rFonts w:ascii="Times New Roman" w:hAnsi="Times New Roman" w:cs="Times New Roman"/>
                <w:lang w:val="en-US"/>
              </w:rPr>
              <w:t>Konklusi</w:t>
            </w:r>
          </w:p>
        </w:tc>
        <w:tc>
          <w:tcPr>
            <w:tcW w:w="281" w:type="dxa"/>
          </w:tcPr>
          <w:p w14:paraId="32A1B3C1" w14:textId="77777777" w:rsidR="005C685E" w:rsidRPr="00C73404" w:rsidRDefault="005C685E" w:rsidP="00AC6885">
            <w:pPr>
              <w:rPr>
                <w:rFonts w:ascii="Times New Roman" w:hAnsi="Times New Roman" w:cs="Times New Roman"/>
                <w:lang w:val="en-US"/>
              </w:rPr>
            </w:pPr>
            <w:r w:rsidRPr="00C73404">
              <w:rPr>
                <w:rFonts w:ascii="Times New Roman" w:hAnsi="Times New Roman" w:cs="Times New Roman"/>
                <w:lang w:val="en-US"/>
              </w:rPr>
              <w:t>:</w:t>
            </w:r>
          </w:p>
        </w:tc>
        <w:tc>
          <w:tcPr>
            <w:tcW w:w="6204" w:type="dxa"/>
          </w:tcPr>
          <w:p w14:paraId="0079CFBB" w14:textId="77777777" w:rsidR="005C685E" w:rsidRPr="00C73404" w:rsidRDefault="005C685E" w:rsidP="00AC6885">
            <w:pPr>
              <w:rPr>
                <w:rFonts w:ascii="Times New Roman" w:hAnsi="Times New Roman" w:cs="Times New Roman"/>
                <w:lang w:val="en-US"/>
              </w:rPr>
            </w:pPr>
            <w:r w:rsidRPr="00C73404">
              <w:rPr>
                <w:rFonts w:ascii="Times New Roman" w:hAnsi="Times New Roman" w:cs="Times New Roman"/>
                <w:lang w:val="en-US"/>
              </w:rPr>
              <w:t xml:space="preserve">Perbuatan manajer koperasi syariah melakukan pembiayaan fiktif termasuk dalam lingkup perkara ekonomi syariah sehingga PA berwenang mengadili perkara </w:t>
            </w:r>
          </w:p>
        </w:tc>
      </w:tr>
    </w:tbl>
    <w:p w14:paraId="14EE1CE2" w14:textId="77777777" w:rsidR="005C685E" w:rsidRPr="00C73404" w:rsidRDefault="005C685E" w:rsidP="007D7369">
      <w:pPr>
        <w:pStyle w:val="ListParagraph"/>
        <w:spacing w:after="0" w:line="480" w:lineRule="auto"/>
        <w:ind w:left="1080" w:firstLine="698"/>
        <w:jc w:val="both"/>
        <w:rPr>
          <w:rFonts w:ascii="Times New Roman" w:hAnsi="Times New Roman" w:cs="Times New Roman"/>
          <w:sz w:val="24"/>
          <w:szCs w:val="24"/>
          <w:lang w:val="en-US"/>
        </w:rPr>
      </w:pPr>
    </w:p>
    <w:p w14:paraId="7BF67C96" w14:textId="0C26DB81" w:rsidR="004172F5" w:rsidRPr="00C73404" w:rsidRDefault="004172F5" w:rsidP="007D7369">
      <w:pPr>
        <w:pStyle w:val="ListParagraph"/>
        <w:numPr>
          <w:ilvl w:val="0"/>
          <w:numId w:val="5"/>
        </w:numPr>
        <w:spacing w:after="0" w:line="480" w:lineRule="auto"/>
        <w:ind w:left="1080"/>
        <w:jc w:val="both"/>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Jenis Argumentasi Mahmakah Agung</w:t>
      </w:r>
    </w:p>
    <w:p w14:paraId="7CFAD613" w14:textId="62007EDA" w:rsidR="004172F5" w:rsidRPr="00C73404" w:rsidRDefault="008A44A9"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Dalam putusannya Mahkamah Agung menganulir putusan Pengadilan </w:t>
      </w:r>
      <w:r w:rsidRPr="00C73404">
        <w:rPr>
          <w:rFonts w:ascii="Times New Roman" w:hAnsi="Times New Roman" w:cs="Times New Roman"/>
          <w:i/>
          <w:iCs/>
          <w:sz w:val="24"/>
          <w:szCs w:val="24"/>
          <w:lang w:val="en-US"/>
        </w:rPr>
        <w:t xml:space="preserve">judex factie </w:t>
      </w:r>
      <w:r w:rsidRPr="00C73404">
        <w:rPr>
          <w:rFonts w:ascii="Times New Roman" w:hAnsi="Times New Roman" w:cs="Times New Roman"/>
          <w:sz w:val="24"/>
          <w:szCs w:val="24"/>
          <w:lang w:val="en-US"/>
        </w:rPr>
        <w:t xml:space="preserve">baik putusan Pengadilan Agama Klaten maupun Pengadilan Tinggi Agama Jawa Tengah. </w:t>
      </w:r>
      <w:r w:rsidR="00D9793C" w:rsidRPr="00C73404">
        <w:rPr>
          <w:rFonts w:ascii="Times New Roman" w:hAnsi="Times New Roman" w:cs="Times New Roman"/>
          <w:sz w:val="24"/>
          <w:szCs w:val="24"/>
          <w:lang w:val="en-US"/>
        </w:rPr>
        <w:t xml:space="preserve">Dasar hukum </w:t>
      </w:r>
      <w:r w:rsidRPr="00C73404">
        <w:rPr>
          <w:rFonts w:ascii="Times New Roman" w:hAnsi="Times New Roman" w:cs="Times New Roman"/>
          <w:sz w:val="24"/>
          <w:szCs w:val="24"/>
          <w:lang w:val="en-US"/>
        </w:rPr>
        <w:t xml:space="preserve">yang digunakan hakim agung adalah </w:t>
      </w:r>
      <w:r w:rsidR="002861AE" w:rsidRPr="00C73404">
        <w:rPr>
          <w:rFonts w:ascii="Times New Roman" w:hAnsi="Times New Roman" w:cs="Times New Roman"/>
          <w:sz w:val="24"/>
          <w:szCs w:val="24"/>
          <w:lang w:val="en-US"/>
        </w:rPr>
        <w:t>UU No. 3 Tahun 2003 tentang Perubahan atas UU No. 7 Tahun 1989 tentang Peradilan Agama, UU No. 7 Tahun 1989 tentang Peradilan Agama, SK Pengurus KSU Syariah Khodijah Nomor 1/S.KP/KSU-SK/VIII/2003 tanggal 4 Agustus 2003, SK Pengurus KSU Syariah Khodijah Nomor 105/KJKS-SK/X/2014 tanggal 6 Oktober 2014, Putusan Mahkamah Kosntitusi Nomor 93/OUU-X/2012 tanggal 29 Agustus 2013, Fatwa DSN MUI Nomor 14/DSN-MUI/IX/2000, Fatwa DS</w:t>
      </w:r>
      <w:r w:rsidR="00FB0A12" w:rsidRPr="00C73404">
        <w:rPr>
          <w:rFonts w:ascii="Times New Roman" w:hAnsi="Times New Roman" w:cs="Times New Roman"/>
          <w:sz w:val="24"/>
          <w:szCs w:val="24"/>
          <w:lang w:val="en-US"/>
        </w:rPr>
        <w:t>N</w:t>
      </w:r>
      <w:r w:rsidR="002861AE" w:rsidRPr="00C73404">
        <w:rPr>
          <w:rFonts w:ascii="Times New Roman" w:hAnsi="Times New Roman" w:cs="Times New Roman"/>
          <w:sz w:val="24"/>
          <w:szCs w:val="24"/>
          <w:lang w:val="en-US"/>
        </w:rPr>
        <w:t xml:space="preserve"> MUI Nomor 15/DSN-MMUI/IX/2000, UU Nomor 21 Tahun 2008 tentang </w:t>
      </w:r>
      <w:r w:rsidR="002861AE" w:rsidRPr="00C73404">
        <w:rPr>
          <w:rFonts w:ascii="Times New Roman" w:hAnsi="Times New Roman" w:cs="Times New Roman"/>
          <w:sz w:val="24"/>
          <w:szCs w:val="24"/>
          <w:lang w:val="en-US"/>
        </w:rPr>
        <w:lastRenderedPageBreak/>
        <w:t>Perbankan Syariah, Putusan Pengadilan Negeri Kl</w:t>
      </w:r>
      <w:r w:rsidR="00F67E8F" w:rsidRPr="00C73404">
        <w:rPr>
          <w:rFonts w:ascii="Times New Roman" w:hAnsi="Times New Roman" w:cs="Times New Roman"/>
          <w:sz w:val="24"/>
          <w:szCs w:val="24"/>
          <w:lang w:val="en-US"/>
        </w:rPr>
        <w:t>a</w:t>
      </w:r>
      <w:r w:rsidR="002861AE" w:rsidRPr="00C73404">
        <w:rPr>
          <w:rFonts w:ascii="Times New Roman" w:hAnsi="Times New Roman" w:cs="Times New Roman"/>
          <w:sz w:val="24"/>
          <w:szCs w:val="24"/>
          <w:lang w:val="en-US"/>
        </w:rPr>
        <w:t>ten Nomor 186/Pid.B/PN.Kln tanggal 12 Nopember 2015.</w:t>
      </w:r>
    </w:p>
    <w:p w14:paraId="295953D4" w14:textId="3A03DDFE" w:rsidR="002861AE" w:rsidRPr="00C73404" w:rsidRDefault="00D9793C"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Berdasarkan dasar hukum yang digunakan di atas </w:t>
      </w:r>
      <w:r w:rsidR="002861AE" w:rsidRPr="00C73404">
        <w:rPr>
          <w:rFonts w:ascii="Times New Roman" w:hAnsi="Times New Roman" w:cs="Times New Roman"/>
          <w:sz w:val="24"/>
          <w:szCs w:val="24"/>
          <w:lang w:val="en-US"/>
        </w:rPr>
        <w:t>dapat dikategorikan ke dalam kategori sebagai berikut.</w:t>
      </w:r>
    </w:p>
    <w:p w14:paraId="6195301F" w14:textId="68CEA3C6" w:rsidR="002861AE" w:rsidRPr="00C73404" w:rsidRDefault="002861AE" w:rsidP="007D7369">
      <w:pPr>
        <w:pStyle w:val="ListParagraph"/>
        <w:numPr>
          <w:ilvl w:val="0"/>
          <w:numId w:val="6"/>
        </w:numPr>
        <w:spacing w:after="0" w:line="48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Peraturan Perundang-undangan</w:t>
      </w:r>
    </w:p>
    <w:p w14:paraId="558B4D89" w14:textId="33CCF4F5" w:rsidR="002861AE" w:rsidRPr="00C73404" w:rsidRDefault="002861AE"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UU No. 7 Tahun 1989 tentang Peradilan Agama.</w:t>
      </w:r>
    </w:p>
    <w:p w14:paraId="58DE1E83" w14:textId="44EAD6EF" w:rsidR="002861AE" w:rsidRPr="00C73404" w:rsidRDefault="002861AE"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UU No. 3 Tahun 2006 tentang Perubahan atas UU No. 7 Tahun 1989 tentang Peradilan Agama.</w:t>
      </w:r>
    </w:p>
    <w:p w14:paraId="004478ED" w14:textId="4F3920E4" w:rsidR="002861AE" w:rsidRPr="00C73404" w:rsidRDefault="002861AE"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UU No. 21 Tahun 2008 tentang Perbankan Syariah.</w:t>
      </w:r>
    </w:p>
    <w:p w14:paraId="5DAFA27E" w14:textId="77777777" w:rsidR="00AA7D92" w:rsidRPr="00C73404" w:rsidRDefault="00AA7D92" w:rsidP="007D7369">
      <w:pPr>
        <w:pStyle w:val="ListParagraph"/>
        <w:spacing w:after="0" w:line="240" w:lineRule="auto"/>
        <w:ind w:left="1800"/>
        <w:jc w:val="both"/>
        <w:rPr>
          <w:rFonts w:ascii="Times New Roman" w:hAnsi="Times New Roman" w:cs="Times New Roman"/>
          <w:sz w:val="24"/>
          <w:szCs w:val="24"/>
          <w:lang w:val="en-US"/>
        </w:rPr>
      </w:pPr>
    </w:p>
    <w:p w14:paraId="7E6037CD" w14:textId="0B688EE2" w:rsidR="002861AE" w:rsidRPr="00C73404" w:rsidRDefault="002861AE" w:rsidP="007D7369">
      <w:pPr>
        <w:pStyle w:val="ListParagraph"/>
        <w:numPr>
          <w:ilvl w:val="0"/>
          <w:numId w:val="6"/>
        </w:numPr>
        <w:spacing w:after="0" w:line="48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Putusan Pengadilan</w:t>
      </w:r>
    </w:p>
    <w:p w14:paraId="453E25C7" w14:textId="684B7231" w:rsidR="00FB0A12" w:rsidRPr="00C73404" w:rsidRDefault="00FB0A1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Putusan Mahkamah Kosntitusi Nomor 93/OUU-X/2012 tanggal 29 Agustus 2013.</w:t>
      </w:r>
    </w:p>
    <w:p w14:paraId="2CD25751" w14:textId="0846C090" w:rsidR="00FB0A12" w:rsidRPr="00C73404" w:rsidRDefault="00FB0A1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Putusan Pengadilan Negeri Kl</w:t>
      </w:r>
      <w:r w:rsidR="00F67E8F" w:rsidRPr="00C73404">
        <w:rPr>
          <w:rFonts w:ascii="Times New Roman" w:hAnsi="Times New Roman" w:cs="Times New Roman"/>
          <w:sz w:val="24"/>
          <w:szCs w:val="24"/>
          <w:lang w:val="en-US"/>
        </w:rPr>
        <w:t>a</w:t>
      </w:r>
      <w:r w:rsidRPr="00C73404">
        <w:rPr>
          <w:rFonts w:ascii="Times New Roman" w:hAnsi="Times New Roman" w:cs="Times New Roman"/>
          <w:sz w:val="24"/>
          <w:szCs w:val="24"/>
          <w:lang w:val="en-US"/>
        </w:rPr>
        <w:t>ten Nomor 186/Pid.B/PN.Kln tanggal 12 Nopember 2015.</w:t>
      </w:r>
    </w:p>
    <w:p w14:paraId="7AA22599" w14:textId="77777777" w:rsidR="00AA7D92" w:rsidRPr="00C73404" w:rsidRDefault="00AA7D92" w:rsidP="007D7369">
      <w:pPr>
        <w:pStyle w:val="ListParagraph"/>
        <w:spacing w:after="0" w:line="240" w:lineRule="auto"/>
        <w:ind w:left="1800"/>
        <w:jc w:val="both"/>
        <w:rPr>
          <w:rFonts w:ascii="Times New Roman" w:hAnsi="Times New Roman" w:cs="Times New Roman"/>
          <w:sz w:val="24"/>
          <w:szCs w:val="24"/>
          <w:lang w:val="en-US"/>
        </w:rPr>
      </w:pPr>
    </w:p>
    <w:p w14:paraId="13AC61B9" w14:textId="572DB6DE" w:rsidR="00FB0A12" w:rsidRPr="00C73404" w:rsidRDefault="00FB0A12" w:rsidP="007D7369">
      <w:pPr>
        <w:pStyle w:val="ListParagraph"/>
        <w:numPr>
          <w:ilvl w:val="0"/>
          <w:numId w:val="6"/>
        </w:numPr>
        <w:spacing w:after="0" w:line="48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Fatwa DSN MUI</w:t>
      </w:r>
    </w:p>
    <w:p w14:paraId="4F78A37C" w14:textId="77777777" w:rsidR="00FB0A12" w:rsidRPr="00C73404" w:rsidRDefault="00FB0A1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Fatwa DSN MUI Nomor 14/DSN-MUI/IX/2000.</w:t>
      </w:r>
    </w:p>
    <w:p w14:paraId="0FCD597D" w14:textId="74E5BD88" w:rsidR="00FB0A12" w:rsidRPr="00C73404" w:rsidRDefault="00FB0A1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Fatwa DSN MUI Nomor 15/DSN-MMUI/IX/2000.</w:t>
      </w:r>
    </w:p>
    <w:p w14:paraId="2CA4FDB9" w14:textId="77777777" w:rsidR="00AA7D92" w:rsidRPr="00C73404" w:rsidRDefault="00AA7D92" w:rsidP="007D7369">
      <w:pPr>
        <w:pStyle w:val="ListParagraph"/>
        <w:spacing w:after="0" w:line="240" w:lineRule="auto"/>
        <w:ind w:left="1800"/>
        <w:jc w:val="both"/>
        <w:rPr>
          <w:rFonts w:ascii="Times New Roman" w:hAnsi="Times New Roman" w:cs="Times New Roman"/>
          <w:sz w:val="24"/>
          <w:szCs w:val="24"/>
          <w:lang w:val="en-US"/>
        </w:rPr>
      </w:pPr>
    </w:p>
    <w:p w14:paraId="5C0BEBC2" w14:textId="34F8A6BC" w:rsidR="002861AE" w:rsidRPr="00C73404" w:rsidRDefault="00FB0A12" w:rsidP="007D7369">
      <w:pPr>
        <w:pStyle w:val="ListParagraph"/>
        <w:numPr>
          <w:ilvl w:val="0"/>
          <w:numId w:val="6"/>
        </w:numPr>
        <w:spacing w:after="0" w:line="48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Surat Keputusan Koperasi</w:t>
      </w:r>
    </w:p>
    <w:p w14:paraId="4A79087C" w14:textId="77777777" w:rsidR="00FB0A12" w:rsidRPr="00C73404" w:rsidRDefault="00FB0A1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SK Pengurus KSU Syariah Khodijah Nomor 1/S.KP/KSU-SK/VIII/2003 tanggal 4 Agustus 2003. </w:t>
      </w:r>
    </w:p>
    <w:p w14:paraId="74936916" w14:textId="6B44D7A9" w:rsidR="00AD5801" w:rsidRPr="00C73404" w:rsidRDefault="00FB0A1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SK Pengurus KSU Syariah Khodijah Nomor 105/KJKS-SK/X/2014 tanggal 6 Oktober 2014.</w:t>
      </w:r>
    </w:p>
    <w:p w14:paraId="4B1258CB" w14:textId="77777777" w:rsidR="00AA7D92" w:rsidRPr="00C73404" w:rsidRDefault="00AA7D92" w:rsidP="007D7369">
      <w:pPr>
        <w:pStyle w:val="ListParagraph"/>
        <w:spacing w:after="0" w:line="240" w:lineRule="auto"/>
        <w:ind w:left="1800"/>
        <w:jc w:val="both"/>
        <w:rPr>
          <w:rFonts w:ascii="Times New Roman" w:hAnsi="Times New Roman" w:cs="Times New Roman"/>
          <w:sz w:val="24"/>
          <w:szCs w:val="24"/>
          <w:lang w:val="en-US"/>
        </w:rPr>
      </w:pPr>
    </w:p>
    <w:p w14:paraId="7A5790FA" w14:textId="0C575C34" w:rsidR="00FB0A12" w:rsidRPr="00C73404" w:rsidRDefault="00FB0A12" w:rsidP="007D7369">
      <w:pPr>
        <w:pStyle w:val="ListParagraph"/>
        <w:numPr>
          <w:ilvl w:val="0"/>
          <w:numId w:val="6"/>
        </w:numPr>
        <w:spacing w:after="0" w:line="48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(dalam putusan disebutkan “</w:t>
      </w:r>
      <w:r w:rsidR="007C3E03" w:rsidRPr="00C73404">
        <w:rPr>
          <w:rFonts w:ascii="Times New Roman" w:hAnsi="Times New Roman" w:cs="Times New Roman"/>
          <w:i/>
          <w:iCs/>
          <w:sz w:val="24"/>
          <w:szCs w:val="24"/>
          <w:lang w:val="en-US"/>
        </w:rPr>
        <w:t>…</w:t>
      </w:r>
      <w:r w:rsidRPr="00C73404">
        <w:rPr>
          <w:rFonts w:ascii="Times New Roman" w:hAnsi="Times New Roman" w:cs="Times New Roman"/>
          <w:i/>
          <w:iCs/>
          <w:sz w:val="24"/>
          <w:szCs w:val="24"/>
          <w:lang w:val="en-US"/>
        </w:rPr>
        <w:t>9 akad yang terdiri dari  akad pada huruf (a) sampai dengan huruf (i)</w:t>
      </w:r>
      <w:r w:rsidR="007C3E03" w:rsidRPr="00C73404">
        <w:rPr>
          <w:rFonts w:ascii="Times New Roman" w:hAnsi="Times New Roman" w:cs="Times New Roman"/>
          <w:i/>
          <w:iCs/>
          <w:sz w:val="24"/>
          <w:szCs w:val="24"/>
          <w:lang w:val="en-US"/>
        </w:rPr>
        <w:t>, …</w:t>
      </w:r>
      <w:r w:rsidRPr="00C73404">
        <w:rPr>
          <w:rFonts w:ascii="Times New Roman" w:hAnsi="Times New Roman" w:cs="Times New Roman"/>
          <w:i/>
          <w:iCs/>
          <w:sz w:val="24"/>
          <w:szCs w:val="24"/>
          <w:lang w:val="en-US"/>
        </w:rPr>
        <w:t>”</w:t>
      </w:r>
      <w:r w:rsidR="00AA7D92" w:rsidRPr="00C73404">
        <w:rPr>
          <w:rFonts w:ascii="Times New Roman" w:hAnsi="Times New Roman" w:cs="Times New Roman"/>
          <w:i/>
          <w:iCs/>
          <w:sz w:val="24"/>
          <w:szCs w:val="24"/>
          <w:lang w:val="en-US"/>
        </w:rPr>
        <w:t xml:space="preserve">, </w:t>
      </w:r>
      <w:r w:rsidR="00AA7D92" w:rsidRPr="00C73404">
        <w:rPr>
          <w:rFonts w:ascii="Times New Roman" w:hAnsi="Times New Roman" w:cs="Times New Roman"/>
          <w:sz w:val="24"/>
          <w:szCs w:val="24"/>
          <w:lang w:val="en-US"/>
        </w:rPr>
        <w:t>yaitu:</w:t>
      </w:r>
    </w:p>
    <w:p w14:paraId="771D7514" w14:textId="7B1F6466" w:rsidR="00FB0A12" w:rsidRPr="00C73404" w:rsidRDefault="00FB0A1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Nomor 150-56 atas nama Titik Rahayu.</w:t>
      </w:r>
    </w:p>
    <w:p w14:paraId="7EF29CE8" w14:textId="7A69C1E9" w:rsidR="00AA7D92" w:rsidRPr="00C73404" w:rsidRDefault="00AA7D9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Nomor 600-56 atas nama Titik Rahayu.</w:t>
      </w:r>
    </w:p>
    <w:p w14:paraId="4640F03F" w14:textId="68F19FB1" w:rsidR="00AA7D92" w:rsidRPr="00C73404" w:rsidRDefault="00AA7D9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Nomor 150-056 atas nama Titik Rahayu.</w:t>
      </w:r>
    </w:p>
    <w:p w14:paraId="3D4B04A0" w14:textId="0E78F100" w:rsidR="00AA7D92" w:rsidRPr="00C73404" w:rsidRDefault="00AA7D9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Nomor 150-332 atas nama Sugihartono, A.Md.</w:t>
      </w:r>
    </w:p>
    <w:p w14:paraId="22C4488A" w14:textId="5941DCF4" w:rsidR="00AA7D92" w:rsidRPr="00C73404" w:rsidRDefault="00AA7D9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Nomor 4890 atas nama Untung Riyadi.</w:t>
      </w:r>
    </w:p>
    <w:p w14:paraId="2BCAC905" w14:textId="053C5FF3" w:rsidR="00AA7D92" w:rsidRPr="00C73404" w:rsidRDefault="00AA7D9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lastRenderedPageBreak/>
        <w:t>Akad pembiayaan Nomor 4891 atas nama Lilik Septian.</w:t>
      </w:r>
    </w:p>
    <w:p w14:paraId="7839A0FA" w14:textId="34BCB6A9" w:rsidR="00AA7D92" w:rsidRPr="00C73404" w:rsidRDefault="00AA7D9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Nomor 4899 atas nama Astrid Violeta/Sri Mulyani.</w:t>
      </w:r>
    </w:p>
    <w:p w14:paraId="46B847A3" w14:textId="67779896" w:rsidR="00AA7D92" w:rsidRPr="00C73404" w:rsidRDefault="00AA7D92" w:rsidP="007D7369">
      <w:pPr>
        <w:pStyle w:val="ListParagraph"/>
        <w:numPr>
          <w:ilvl w:val="0"/>
          <w:numId w:val="7"/>
        </w:numPr>
        <w:spacing w:after="0" w:line="24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Nomor 1.11.01554 atas nama Ana Sulistiyanti.</w:t>
      </w:r>
    </w:p>
    <w:p w14:paraId="7225AE45" w14:textId="484CC195" w:rsidR="00AA7D92" w:rsidRPr="00C73404" w:rsidRDefault="00AA7D92" w:rsidP="007D7369">
      <w:pPr>
        <w:pStyle w:val="ListParagraph"/>
        <w:numPr>
          <w:ilvl w:val="0"/>
          <w:numId w:val="7"/>
        </w:numPr>
        <w:spacing w:after="0" w:line="480" w:lineRule="auto"/>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Akad pembiayaan Nomor 1.11.01554 atas nama Rahmad, SH.</w:t>
      </w:r>
    </w:p>
    <w:p w14:paraId="57EF1CEE" w14:textId="1F9EB829" w:rsidR="00530211" w:rsidRPr="00C73404" w:rsidRDefault="00530211" w:rsidP="007D7369">
      <w:pPr>
        <w:spacing w:after="0" w:line="480" w:lineRule="auto"/>
        <w:ind w:left="1058" w:firstLine="850"/>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Hasil dari analisis terhadap putusan Mahkamah Agung ini dapat diambil bentuk penalaran hukum Hakim Agung merupakan penalaran hukum jenis deduktif juga dan terdapat dua tahap penalaran hukum yaitu penalaran hukum terhadap kewenangan mengadili Peradilan Agama dan tahap penalaran hukum dalam mengadili pokok perkara. Mahkamah Agung mengadili sendiri pokok perkara karena pada pengadilan sebelumnya baru sebatas mengadili di luar pokok perkara yaitu mengadili tentang formalitas surat gugatan (Pengadilan Agama) dan mengadili kewenangan absolut Pengadilan Agama (Pengadilan Tinggi Agama).</w:t>
      </w:r>
    </w:p>
    <w:p w14:paraId="0AF89C25" w14:textId="30463861" w:rsidR="00530211" w:rsidRPr="00C73404" w:rsidRDefault="00530211"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Penalaran hukum yang digunakan Hakim Agung </w:t>
      </w:r>
      <w:r w:rsidR="00F13492" w:rsidRPr="00C73404">
        <w:rPr>
          <w:rFonts w:ascii="Times New Roman" w:hAnsi="Times New Roman" w:cs="Times New Roman"/>
          <w:sz w:val="24"/>
          <w:szCs w:val="24"/>
          <w:lang w:val="en-US"/>
        </w:rPr>
        <w:t xml:space="preserve">dalam mengadili kewenangan pengadilan </w:t>
      </w:r>
      <w:r w:rsidRPr="00C73404">
        <w:rPr>
          <w:rFonts w:ascii="Times New Roman" w:hAnsi="Times New Roman" w:cs="Times New Roman"/>
          <w:sz w:val="24"/>
          <w:szCs w:val="24"/>
          <w:lang w:val="en-US"/>
        </w:rPr>
        <w:t>mengambil term atau proposisi universal bahwa Lembaga Keuangan Syariah merupakan subjek hukum ekonomi syariah dalam kegiatan, usaha, dan operasional koperasi syariah tunduk pada prinsip-prinsip syariah sebagai premis mayor sedangkan term atau proposisi khususnya adalah manajer koperasi syariah melakukan pebiayaan fiktif sebagai premis minor dan mengambil konklusi berupa Perbuatan manajer koperasi syariah melakukan pembiayaan fiktif termasuk dalam lingkup perkara ekonomi syariah sehingga PA berwenang mengadili perkara.</w:t>
      </w:r>
    </w:p>
    <w:p w14:paraId="31E44604" w14:textId="10090333" w:rsidR="00530211" w:rsidRPr="00C73404" w:rsidRDefault="00530211"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lastRenderedPageBreak/>
        <w:t>Penalaran hukum Hakim Agung dalam memeriksa kewenangan mengadili dapat secara jelas digambarkan di dalam tabel berikut ini.</w:t>
      </w:r>
    </w:p>
    <w:tbl>
      <w:tblPr>
        <w:tblStyle w:val="TableGrid"/>
        <w:tblW w:w="0" w:type="auto"/>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83"/>
        <w:gridCol w:w="5881"/>
      </w:tblGrid>
      <w:tr w:rsidR="00F13492" w:rsidRPr="00C73404" w14:paraId="364F7F2A" w14:textId="77777777" w:rsidTr="007D7369">
        <w:tc>
          <w:tcPr>
            <w:tcW w:w="965" w:type="dxa"/>
          </w:tcPr>
          <w:p w14:paraId="739CF615" w14:textId="77777777" w:rsidR="00F13492" w:rsidRPr="00C73404" w:rsidRDefault="00F13492" w:rsidP="00AC6885">
            <w:pPr>
              <w:rPr>
                <w:rFonts w:ascii="Times New Roman" w:hAnsi="Times New Roman" w:cs="Times New Roman"/>
                <w:lang w:val="en-US"/>
              </w:rPr>
            </w:pPr>
            <w:r w:rsidRPr="00C73404">
              <w:rPr>
                <w:rFonts w:ascii="Times New Roman" w:hAnsi="Times New Roman" w:cs="Times New Roman"/>
                <w:lang w:val="en-US"/>
              </w:rPr>
              <w:t>Premis mayor</w:t>
            </w:r>
          </w:p>
        </w:tc>
        <w:tc>
          <w:tcPr>
            <w:tcW w:w="281" w:type="dxa"/>
          </w:tcPr>
          <w:p w14:paraId="679973F2" w14:textId="77777777" w:rsidR="00F13492" w:rsidRPr="00C73404" w:rsidRDefault="00F13492" w:rsidP="00AC6885">
            <w:pPr>
              <w:rPr>
                <w:rFonts w:ascii="Times New Roman" w:hAnsi="Times New Roman" w:cs="Times New Roman"/>
                <w:sz w:val="24"/>
                <w:szCs w:val="24"/>
                <w:lang w:val="en-US"/>
              </w:rPr>
            </w:pPr>
            <w:r w:rsidRPr="00C73404">
              <w:rPr>
                <w:rFonts w:ascii="Times New Roman" w:hAnsi="Times New Roman" w:cs="Times New Roman"/>
                <w:sz w:val="24"/>
                <w:szCs w:val="24"/>
                <w:lang w:val="en-US"/>
              </w:rPr>
              <w:t>:</w:t>
            </w:r>
          </w:p>
        </w:tc>
        <w:tc>
          <w:tcPr>
            <w:tcW w:w="6107" w:type="dxa"/>
          </w:tcPr>
          <w:p w14:paraId="0501EF8C" w14:textId="77777777" w:rsidR="00F13492" w:rsidRPr="00C73404" w:rsidRDefault="00F13492" w:rsidP="00AC6885">
            <w:pPr>
              <w:rPr>
                <w:rFonts w:ascii="Times New Roman" w:hAnsi="Times New Roman" w:cs="Times New Roman"/>
                <w:lang w:val="en-US"/>
              </w:rPr>
            </w:pPr>
            <w:r w:rsidRPr="00C73404">
              <w:rPr>
                <w:rFonts w:ascii="Times New Roman" w:hAnsi="Times New Roman" w:cs="Times New Roman"/>
                <w:lang w:val="en-US"/>
              </w:rPr>
              <w:t xml:space="preserve">Lembaga Keuangan Syariah merupakan subjek hukum ekonomi syariah dalam kegiatan, usaha, dan operasional koperasi syariah tunduk pada prinsip-prinsip syariah </w:t>
            </w:r>
          </w:p>
        </w:tc>
      </w:tr>
      <w:tr w:rsidR="00F13492" w:rsidRPr="00C73404" w14:paraId="19CE1A36" w14:textId="77777777" w:rsidTr="007D7369">
        <w:tc>
          <w:tcPr>
            <w:tcW w:w="965" w:type="dxa"/>
          </w:tcPr>
          <w:p w14:paraId="22CE35AB" w14:textId="77777777" w:rsidR="00F13492" w:rsidRPr="00C73404" w:rsidRDefault="00F13492" w:rsidP="00AC6885">
            <w:pPr>
              <w:rPr>
                <w:rFonts w:ascii="Times New Roman" w:hAnsi="Times New Roman" w:cs="Times New Roman"/>
                <w:lang w:val="en-US"/>
              </w:rPr>
            </w:pPr>
            <w:r w:rsidRPr="00C73404">
              <w:rPr>
                <w:rFonts w:ascii="Times New Roman" w:hAnsi="Times New Roman" w:cs="Times New Roman"/>
                <w:lang w:val="en-US"/>
              </w:rPr>
              <w:t>Premis minor</w:t>
            </w:r>
          </w:p>
        </w:tc>
        <w:tc>
          <w:tcPr>
            <w:tcW w:w="281" w:type="dxa"/>
          </w:tcPr>
          <w:p w14:paraId="5BED9891" w14:textId="77777777" w:rsidR="00F13492" w:rsidRPr="00C73404" w:rsidRDefault="00F13492" w:rsidP="00AC6885">
            <w:pPr>
              <w:rPr>
                <w:rFonts w:ascii="Times New Roman" w:hAnsi="Times New Roman" w:cs="Times New Roman"/>
                <w:lang w:val="en-US"/>
              </w:rPr>
            </w:pPr>
            <w:r w:rsidRPr="00C73404">
              <w:rPr>
                <w:rFonts w:ascii="Times New Roman" w:hAnsi="Times New Roman" w:cs="Times New Roman"/>
                <w:lang w:val="en-US"/>
              </w:rPr>
              <w:t>:</w:t>
            </w:r>
          </w:p>
        </w:tc>
        <w:tc>
          <w:tcPr>
            <w:tcW w:w="6107" w:type="dxa"/>
          </w:tcPr>
          <w:p w14:paraId="4502DC66" w14:textId="77777777" w:rsidR="00F13492" w:rsidRPr="00C73404" w:rsidRDefault="00F13492" w:rsidP="00AC6885">
            <w:pPr>
              <w:rPr>
                <w:rFonts w:ascii="Times New Roman" w:hAnsi="Times New Roman" w:cs="Times New Roman"/>
                <w:lang w:val="en-US"/>
              </w:rPr>
            </w:pPr>
            <w:r w:rsidRPr="00C73404">
              <w:rPr>
                <w:rFonts w:ascii="Times New Roman" w:hAnsi="Times New Roman" w:cs="Times New Roman"/>
                <w:lang w:val="en-US"/>
              </w:rPr>
              <w:t xml:space="preserve">Manajer koperasi syariah membuat pembiayaan fiktif </w:t>
            </w:r>
          </w:p>
        </w:tc>
      </w:tr>
      <w:tr w:rsidR="00F13492" w:rsidRPr="00C73404" w14:paraId="498BA35F" w14:textId="77777777" w:rsidTr="007D7369">
        <w:trPr>
          <w:trHeight w:val="70"/>
        </w:trPr>
        <w:tc>
          <w:tcPr>
            <w:tcW w:w="965" w:type="dxa"/>
          </w:tcPr>
          <w:p w14:paraId="12D04557" w14:textId="77777777" w:rsidR="00F13492" w:rsidRPr="00C73404" w:rsidRDefault="00F13492" w:rsidP="00AC6885">
            <w:pPr>
              <w:rPr>
                <w:rFonts w:ascii="Times New Roman" w:hAnsi="Times New Roman" w:cs="Times New Roman"/>
                <w:lang w:val="en-US"/>
              </w:rPr>
            </w:pPr>
            <w:r w:rsidRPr="00C73404">
              <w:rPr>
                <w:rFonts w:ascii="Times New Roman" w:hAnsi="Times New Roman" w:cs="Times New Roman"/>
                <w:lang w:val="en-US"/>
              </w:rPr>
              <w:t>Konklusi</w:t>
            </w:r>
          </w:p>
        </w:tc>
        <w:tc>
          <w:tcPr>
            <w:tcW w:w="281" w:type="dxa"/>
          </w:tcPr>
          <w:p w14:paraId="5B00C52A" w14:textId="77777777" w:rsidR="00F13492" w:rsidRPr="00C73404" w:rsidRDefault="00F13492" w:rsidP="00AC6885">
            <w:pPr>
              <w:rPr>
                <w:rFonts w:ascii="Times New Roman" w:hAnsi="Times New Roman" w:cs="Times New Roman"/>
                <w:lang w:val="en-US"/>
              </w:rPr>
            </w:pPr>
            <w:r w:rsidRPr="00C73404">
              <w:rPr>
                <w:rFonts w:ascii="Times New Roman" w:hAnsi="Times New Roman" w:cs="Times New Roman"/>
                <w:lang w:val="en-US"/>
              </w:rPr>
              <w:t>:</w:t>
            </w:r>
          </w:p>
        </w:tc>
        <w:tc>
          <w:tcPr>
            <w:tcW w:w="6107" w:type="dxa"/>
          </w:tcPr>
          <w:p w14:paraId="4798BCB1" w14:textId="5DBF8D58" w:rsidR="00F13492" w:rsidRPr="00C73404" w:rsidRDefault="00F13492" w:rsidP="00AC6885">
            <w:pPr>
              <w:rPr>
                <w:rFonts w:ascii="Times New Roman" w:hAnsi="Times New Roman" w:cs="Times New Roman"/>
                <w:lang w:val="en-US"/>
              </w:rPr>
            </w:pPr>
            <w:r w:rsidRPr="00C73404">
              <w:rPr>
                <w:rFonts w:ascii="Times New Roman" w:hAnsi="Times New Roman" w:cs="Times New Roman"/>
                <w:lang w:val="en-US"/>
              </w:rPr>
              <w:t xml:space="preserve">Perbuatan manajer koperasi syariah melakukan pembiayaan fiktif termasuk dalam lingkup perkara ekonomi syariah sehingga PA berwenang mengadili perkara </w:t>
            </w:r>
          </w:p>
        </w:tc>
      </w:tr>
    </w:tbl>
    <w:p w14:paraId="5BC962C0" w14:textId="77777777" w:rsidR="001E3008" w:rsidRPr="00C73404" w:rsidRDefault="001E3008" w:rsidP="007D7369">
      <w:pPr>
        <w:pStyle w:val="ListParagraph"/>
        <w:ind w:left="360"/>
        <w:rPr>
          <w:rFonts w:ascii="Times New Roman" w:hAnsi="Times New Roman" w:cs="Times New Roman"/>
          <w:lang w:val="en-US"/>
        </w:rPr>
      </w:pPr>
    </w:p>
    <w:p w14:paraId="4C7991C2" w14:textId="0EAB2A5D" w:rsidR="00C65694" w:rsidRPr="00C73404" w:rsidRDefault="002669A2"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Penalaran hukum yang digunakan Hakim Agung dalam mengadili pokok perkara tentang perbuatan melawan hukum dalam lingkup ekonomi syariah mengambil term atau proposisi universal tidak disebutkan secara tegas tentang perbuatan melawan hukum tetapi di dalam pertimbangan hukumnya dapat terlihat Hakim Agung menggunakan term universal dengan mengambil dasar Pasal 1365 KUHPerdata dalam menentukan perbuatan melawan hukum yang dilakukan oleh manajer. KUHPerdata tidak memberikan pengertian yang jelas tentang perbuatan melawan hukum, pengertian perbuatan pelawan hukum dapat ditelusuri berd</w:t>
      </w:r>
      <w:r w:rsidR="00C65694" w:rsidRPr="00C73404">
        <w:rPr>
          <w:rFonts w:ascii="Times New Roman" w:hAnsi="Times New Roman" w:cs="Times New Roman"/>
          <w:sz w:val="24"/>
          <w:szCs w:val="24"/>
          <w:lang w:val="en-US"/>
        </w:rPr>
        <w:t>a</w:t>
      </w:r>
      <w:r w:rsidRPr="00C73404">
        <w:rPr>
          <w:rFonts w:ascii="Times New Roman" w:hAnsi="Times New Roman" w:cs="Times New Roman"/>
          <w:sz w:val="24"/>
          <w:szCs w:val="24"/>
          <w:lang w:val="en-US"/>
        </w:rPr>
        <w:t xml:space="preserve">sarkan putusan-putusan Hoge Raad  </w:t>
      </w:r>
      <w:r w:rsidR="00C65694" w:rsidRPr="00C73404">
        <w:rPr>
          <w:rFonts w:ascii="Times New Roman" w:hAnsi="Times New Roman" w:cs="Times New Roman"/>
          <w:sz w:val="24"/>
          <w:szCs w:val="24"/>
          <w:lang w:val="en-US"/>
        </w:rPr>
        <w:t>yang memberikan penafsiran perbuatan melawan hukum merupakan perbuatan yang melanggar peraturan perundang-undangan, kepatutan, atau kesusilaan.</w:t>
      </w:r>
    </w:p>
    <w:p w14:paraId="1B53209E" w14:textId="55007C24" w:rsidR="002669A2" w:rsidRPr="00C73404" w:rsidRDefault="00C65694"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Dari pertimbangan hukum Hakim Agung tersebut term atau proposisi universal perbuatan melawan hukum adalah perbuatan yang melanggar peraturan perundang-undangan, kepatutan atau kesusilaan adalah </w:t>
      </w:r>
      <w:r w:rsidR="002669A2" w:rsidRPr="00C73404">
        <w:rPr>
          <w:rFonts w:ascii="Times New Roman" w:hAnsi="Times New Roman" w:cs="Times New Roman"/>
          <w:sz w:val="24"/>
          <w:szCs w:val="24"/>
          <w:lang w:val="en-US"/>
        </w:rPr>
        <w:t xml:space="preserve">sebagai premis mayor sedangkan term atau proposisi khususnya </w:t>
      </w:r>
      <w:r w:rsidR="002669A2" w:rsidRPr="00C73404">
        <w:rPr>
          <w:rFonts w:ascii="Times New Roman" w:hAnsi="Times New Roman" w:cs="Times New Roman"/>
          <w:sz w:val="24"/>
          <w:szCs w:val="24"/>
          <w:lang w:val="en-US"/>
        </w:rPr>
        <w:lastRenderedPageBreak/>
        <w:t xml:space="preserve">adalah </w:t>
      </w:r>
      <w:r w:rsidRPr="00C73404">
        <w:rPr>
          <w:rFonts w:ascii="Times New Roman" w:hAnsi="Times New Roman" w:cs="Times New Roman"/>
          <w:sz w:val="24"/>
          <w:szCs w:val="24"/>
          <w:lang w:val="en-US"/>
        </w:rPr>
        <w:t xml:space="preserve">Manajer koperasi syariah membuat pembiayaan fiktif telah melanggar UU dan telah diputus bersalah oleh Pengadilan Negeri Klaten </w:t>
      </w:r>
      <w:r w:rsidR="002669A2" w:rsidRPr="00C73404">
        <w:rPr>
          <w:rFonts w:ascii="Times New Roman" w:hAnsi="Times New Roman" w:cs="Times New Roman"/>
          <w:sz w:val="24"/>
          <w:szCs w:val="24"/>
          <w:lang w:val="en-US"/>
        </w:rPr>
        <w:t xml:space="preserve">dan mengambil konklusi berupa </w:t>
      </w:r>
      <w:r w:rsidRPr="00C73404">
        <w:rPr>
          <w:rFonts w:ascii="Times New Roman" w:hAnsi="Times New Roman" w:cs="Times New Roman"/>
          <w:sz w:val="24"/>
          <w:szCs w:val="24"/>
          <w:lang w:val="en-US"/>
        </w:rPr>
        <w:t>perbuatan manajer koperasi syariah melakukan pembiayaan fiktif merupakan perbuatan melawan hukum dalam lingkup perkara ekonomi syariah.</w:t>
      </w:r>
    </w:p>
    <w:p w14:paraId="5F16FBDA" w14:textId="19A347DD" w:rsidR="002669A2" w:rsidRPr="00C73404" w:rsidRDefault="002669A2" w:rsidP="007D7369">
      <w:pPr>
        <w:pStyle w:val="ListParagraph"/>
        <w:spacing w:after="0" w:line="480" w:lineRule="auto"/>
        <w:ind w:left="1080" w:firstLine="698"/>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Penalaran hukum Hakim Agung dalam </w:t>
      </w:r>
      <w:r w:rsidR="00C65694" w:rsidRPr="00C73404">
        <w:rPr>
          <w:rFonts w:ascii="Times New Roman" w:hAnsi="Times New Roman" w:cs="Times New Roman"/>
          <w:sz w:val="24"/>
          <w:szCs w:val="24"/>
          <w:lang w:val="en-US"/>
        </w:rPr>
        <w:t xml:space="preserve">dalam pokok perkara tentang perbuatan melawan hukum dalam linkgup ekonomi syariah </w:t>
      </w:r>
      <w:r w:rsidRPr="00C73404">
        <w:rPr>
          <w:rFonts w:ascii="Times New Roman" w:hAnsi="Times New Roman" w:cs="Times New Roman"/>
          <w:sz w:val="24"/>
          <w:szCs w:val="24"/>
          <w:lang w:val="en-US"/>
        </w:rPr>
        <w:t>dapat secara jelas digambarkan di dalam tabel berikut ini.</w:t>
      </w:r>
    </w:p>
    <w:tbl>
      <w:tblPr>
        <w:tblStyle w:val="TableGrid"/>
        <w:tblW w:w="0" w:type="auto"/>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83"/>
        <w:gridCol w:w="5876"/>
      </w:tblGrid>
      <w:tr w:rsidR="002669A2" w:rsidRPr="00C73404" w14:paraId="3136D51E" w14:textId="77777777" w:rsidTr="007D7369">
        <w:tc>
          <w:tcPr>
            <w:tcW w:w="965" w:type="dxa"/>
          </w:tcPr>
          <w:p w14:paraId="4A3BF95D" w14:textId="77777777" w:rsidR="002669A2" w:rsidRPr="00C73404" w:rsidRDefault="002669A2" w:rsidP="00AC6885">
            <w:pPr>
              <w:rPr>
                <w:rFonts w:ascii="Times New Roman" w:hAnsi="Times New Roman" w:cs="Times New Roman"/>
                <w:lang w:val="en-US"/>
              </w:rPr>
            </w:pPr>
            <w:r w:rsidRPr="00C73404">
              <w:rPr>
                <w:rFonts w:ascii="Times New Roman" w:hAnsi="Times New Roman" w:cs="Times New Roman"/>
                <w:lang w:val="en-US"/>
              </w:rPr>
              <w:t>Premis mayor</w:t>
            </w:r>
          </w:p>
        </w:tc>
        <w:tc>
          <w:tcPr>
            <w:tcW w:w="281" w:type="dxa"/>
          </w:tcPr>
          <w:p w14:paraId="79DA34A8" w14:textId="77777777" w:rsidR="002669A2" w:rsidRPr="00C73404" w:rsidRDefault="002669A2" w:rsidP="00AC6885">
            <w:pPr>
              <w:rPr>
                <w:rFonts w:ascii="Times New Roman" w:hAnsi="Times New Roman" w:cs="Times New Roman"/>
                <w:sz w:val="24"/>
                <w:szCs w:val="24"/>
                <w:lang w:val="en-US"/>
              </w:rPr>
            </w:pPr>
            <w:r w:rsidRPr="00C73404">
              <w:rPr>
                <w:rFonts w:ascii="Times New Roman" w:hAnsi="Times New Roman" w:cs="Times New Roman"/>
                <w:sz w:val="24"/>
                <w:szCs w:val="24"/>
                <w:lang w:val="en-US"/>
              </w:rPr>
              <w:t>:</w:t>
            </w:r>
          </w:p>
        </w:tc>
        <w:tc>
          <w:tcPr>
            <w:tcW w:w="6107" w:type="dxa"/>
          </w:tcPr>
          <w:p w14:paraId="432302FF" w14:textId="77777777" w:rsidR="002669A2" w:rsidRPr="00C73404" w:rsidRDefault="002669A2" w:rsidP="00AC6885">
            <w:pPr>
              <w:rPr>
                <w:rFonts w:ascii="Times New Roman" w:hAnsi="Times New Roman" w:cs="Times New Roman"/>
                <w:lang w:val="en-US"/>
              </w:rPr>
            </w:pPr>
            <w:r w:rsidRPr="00C73404">
              <w:rPr>
                <w:rFonts w:ascii="Times New Roman" w:hAnsi="Times New Roman" w:cs="Times New Roman"/>
                <w:lang w:val="en-US"/>
              </w:rPr>
              <w:t>Perbuatan melawan hukum adalah perbuatan yang melanggar peraturan perundang-undangan, kepatutan atau kesusilaan</w:t>
            </w:r>
          </w:p>
        </w:tc>
      </w:tr>
      <w:tr w:rsidR="002669A2" w:rsidRPr="00C73404" w14:paraId="02FE28B3" w14:textId="77777777" w:rsidTr="007D7369">
        <w:tc>
          <w:tcPr>
            <w:tcW w:w="965" w:type="dxa"/>
          </w:tcPr>
          <w:p w14:paraId="1F9AA9A1" w14:textId="77777777" w:rsidR="002669A2" w:rsidRPr="00C73404" w:rsidRDefault="002669A2" w:rsidP="00AC6885">
            <w:pPr>
              <w:rPr>
                <w:rFonts w:ascii="Times New Roman" w:hAnsi="Times New Roman" w:cs="Times New Roman"/>
                <w:lang w:val="en-US"/>
              </w:rPr>
            </w:pPr>
            <w:r w:rsidRPr="00C73404">
              <w:rPr>
                <w:rFonts w:ascii="Times New Roman" w:hAnsi="Times New Roman" w:cs="Times New Roman"/>
                <w:lang w:val="en-US"/>
              </w:rPr>
              <w:t>Premis minor</w:t>
            </w:r>
          </w:p>
        </w:tc>
        <w:tc>
          <w:tcPr>
            <w:tcW w:w="281" w:type="dxa"/>
          </w:tcPr>
          <w:p w14:paraId="0B6A5524" w14:textId="77777777" w:rsidR="002669A2" w:rsidRPr="00C73404" w:rsidRDefault="002669A2" w:rsidP="00AC6885">
            <w:pPr>
              <w:rPr>
                <w:rFonts w:ascii="Times New Roman" w:hAnsi="Times New Roman" w:cs="Times New Roman"/>
                <w:lang w:val="en-US"/>
              </w:rPr>
            </w:pPr>
            <w:r w:rsidRPr="00C73404">
              <w:rPr>
                <w:rFonts w:ascii="Times New Roman" w:hAnsi="Times New Roman" w:cs="Times New Roman"/>
                <w:lang w:val="en-US"/>
              </w:rPr>
              <w:t>:</w:t>
            </w:r>
          </w:p>
        </w:tc>
        <w:tc>
          <w:tcPr>
            <w:tcW w:w="6107" w:type="dxa"/>
          </w:tcPr>
          <w:p w14:paraId="0950FCC8" w14:textId="77777777" w:rsidR="002669A2" w:rsidRPr="00C73404" w:rsidRDefault="002669A2" w:rsidP="00AC6885">
            <w:pPr>
              <w:rPr>
                <w:rFonts w:ascii="Times New Roman" w:hAnsi="Times New Roman" w:cs="Times New Roman"/>
                <w:lang w:val="en-US"/>
              </w:rPr>
            </w:pPr>
            <w:r w:rsidRPr="00C73404">
              <w:rPr>
                <w:rFonts w:ascii="Times New Roman" w:hAnsi="Times New Roman" w:cs="Times New Roman"/>
                <w:lang w:val="en-US"/>
              </w:rPr>
              <w:t>Manajer koperasi syariah membuat pembiayaan fiktif telah melanggar UU dan telah diputus bersalah oleh Pengadilan Negeri Klaten</w:t>
            </w:r>
          </w:p>
        </w:tc>
      </w:tr>
      <w:tr w:rsidR="002669A2" w:rsidRPr="00C73404" w14:paraId="4DBAFABD" w14:textId="77777777" w:rsidTr="007D7369">
        <w:trPr>
          <w:trHeight w:val="70"/>
        </w:trPr>
        <w:tc>
          <w:tcPr>
            <w:tcW w:w="965" w:type="dxa"/>
          </w:tcPr>
          <w:p w14:paraId="6B6C1CAA" w14:textId="77777777" w:rsidR="002669A2" w:rsidRPr="00C73404" w:rsidRDefault="002669A2" w:rsidP="00AC6885">
            <w:pPr>
              <w:rPr>
                <w:rFonts w:ascii="Times New Roman" w:hAnsi="Times New Roman" w:cs="Times New Roman"/>
                <w:lang w:val="en-US"/>
              </w:rPr>
            </w:pPr>
            <w:r w:rsidRPr="00C73404">
              <w:rPr>
                <w:rFonts w:ascii="Times New Roman" w:hAnsi="Times New Roman" w:cs="Times New Roman"/>
                <w:lang w:val="en-US"/>
              </w:rPr>
              <w:t>Konklusi</w:t>
            </w:r>
          </w:p>
        </w:tc>
        <w:tc>
          <w:tcPr>
            <w:tcW w:w="281" w:type="dxa"/>
          </w:tcPr>
          <w:p w14:paraId="2D948419" w14:textId="77777777" w:rsidR="002669A2" w:rsidRPr="00C73404" w:rsidRDefault="002669A2" w:rsidP="00AC6885">
            <w:pPr>
              <w:rPr>
                <w:rFonts w:ascii="Times New Roman" w:hAnsi="Times New Roman" w:cs="Times New Roman"/>
                <w:lang w:val="en-US"/>
              </w:rPr>
            </w:pPr>
            <w:r w:rsidRPr="00C73404">
              <w:rPr>
                <w:rFonts w:ascii="Times New Roman" w:hAnsi="Times New Roman" w:cs="Times New Roman"/>
                <w:lang w:val="en-US"/>
              </w:rPr>
              <w:t>:</w:t>
            </w:r>
          </w:p>
        </w:tc>
        <w:tc>
          <w:tcPr>
            <w:tcW w:w="6107" w:type="dxa"/>
          </w:tcPr>
          <w:p w14:paraId="359C7180" w14:textId="41AA39C9" w:rsidR="002669A2" w:rsidRPr="00C73404" w:rsidRDefault="002669A2" w:rsidP="00AC6885">
            <w:pPr>
              <w:rPr>
                <w:rFonts w:ascii="Times New Roman" w:hAnsi="Times New Roman" w:cs="Times New Roman"/>
                <w:lang w:val="en-US"/>
              </w:rPr>
            </w:pPr>
            <w:bookmarkStart w:id="0" w:name="_Hlk78311134"/>
            <w:r w:rsidRPr="00C73404">
              <w:rPr>
                <w:rFonts w:ascii="Times New Roman" w:hAnsi="Times New Roman" w:cs="Times New Roman"/>
                <w:lang w:val="en-US"/>
              </w:rPr>
              <w:t>Perbuatan manajer koperasi syariah melakukan pembiayaan fiktif merupakan perbuatan melawan hukum dalam lingkup perkara ekonomi syariah</w:t>
            </w:r>
            <w:bookmarkEnd w:id="0"/>
          </w:p>
        </w:tc>
      </w:tr>
    </w:tbl>
    <w:p w14:paraId="11867727" w14:textId="2A1457B0" w:rsidR="00667321" w:rsidRPr="00C73404" w:rsidRDefault="00667321" w:rsidP="00741D0A">
      <w:pPr>
        <w:spacing w:after="0" w:line="480" w:lineRule="auto"/>
        <w:ind w:left="1134" w:firstLine="709"/>
        <w:jc w:val="both"/>
        <w:rPr>
          <w:rFonts w:ascii="Times New Roman" w:hAnsi="Times New Roman" w:cs="Times New Roman"/>
          <w:b/>
          <w:bCs/>
          <w:sz w:val="24"/>
          <w:szCs w:val="24"/>
          <w:lang w:val="en-US"/>
        </w:rPr>
      </w:pPr>
    </w:p>
    <w:p w14:paraId="13F2AB80" w14:textId="0494AF25" w:rsidR="00741D0A" w:rsidRPr="00C73404" w:rsidRDefault="00741D0A" w:rsidP="00741D0A">
      <w:pPr>
        <w:spacing w:after="0" w:line="480" w:lineRule="auto"/>
        <w:ind w:left="1134" w:firstLine="709"/>
        <w:jc w:val="both"/>
        <w:rPr>
          <w:rFonts w:ascii="Times New Roman" w:hAnsi="Times New Roman" w:cs="Times New Roman"/>
          <w:sz w:val="24"/>
          <w:szCs w:val="24"/>
          <w:lang w:val="en-US"/>
        </w:rPr>
      </w:pPr>
      <w:r w:rsidRPr="00C73404">
        <w:rPr>
          <w:rFonts w:ascii="Times New Roman" w:hAnsi="Times New Roman" w:cs="Times New Roman"/>
          <w:sz w:val="24"/>
          <w:szCs w:val="24"/>
          <w:lang w:val="en-US"/>
        </w:rPr>
        <w:t xml:space="preserve">Dai penalaran hukum yang dilakukan Hakim Agung di atas putusan tersebut memunculkan kaidah hukum baru, </w:t>
      </w:r>
      <w:r w:rsidR="00A76208" w:rsidRPr="00C73404">
        <w:rPr>
          <w:rFonts w:ascii="Times New Roman" w:hAnsi="Times New Roman" w:cs="Times New Roman"/>
          <w:sz w:val="24"/>
          <w:szCs w:val="24"/>
          <w:lang w:val="en-US"/>
        </w:rPr>
        <w:t>yaitu a</w:t>
      </w:r>
      <w:r w:rsidRPr="00C73404">
        <w:rPr>
          <w:rFonts w:ascii="Times New Roman" w:hAnsi="Times New Roman" w:cs="Times New Roman"/>
          <w:sz w:val="24"/>
          <w:szCs w:val="24"/>
          <w:lang w:val="en-US"/>
        </w:rPr>
        <w:t>pabila pengurus Lembaga Keuangan Syariah dalam menjalankan usahanya menyalahgunakan kewenangan sebagai pengurus seperti membuat akad fiktif, maka perbuatan pengurus termasuk perbuatan melawan hukum (PMH).</w:t>
      </w:r>
      <w:r w:rsidR="00A76208" w:rsidRPr="00C73404">
        <w:rPr>
          <w:rStyle w:val="FootnoteReference"/>
          <w:rFonts w:ascii="Times New Roman" w:hAnsi="Times New Roman"/>
          <w:sz w:val="24"/>
          <w:szCs w:val="24"/>
          <w:lang w:val="en-US"/>
        </w:rPr>
        <w:t xml:space="preserve"> </w:t>
      </w:r>
      <w:r w:rsidR="00A76208" w:rsidRPr="00C73404">
        <w:rPr>
          <w:rStyle w:val="FootnoteReference"/>
          <w:rFonts w:ascii="Times New Roman" w:hAnsi="Times New Roman"/>
          <w:sz w:val="24"/>
          <w:szCs w:val="24"/>
          <w:lang w:val="en-US"/>
        </w:rPr>
        <w:footnoteReference w:id="20"/>
      </w:r>
    </w:p>
    <w:p w14:paraId="79823676" w14:textId="400C76A0" w:rsidR="007D7369" w:rsidRPr="00C73404" w:rsidRDefault="007D7369" w:rsidP="007D7369">
      <w:pPr>
        <w:pStyle w:val="ListParagraph"/>
        <w:numPr>
          <w:ilvl w:val="0"/>
          <w:numId w:val="2"/>
        </w:numPr>
        <w:spacing w:after="0" w:line="480" w:lineRule="auto"/>
        <w:jc w:val="both"/>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t>KESIMPULAN</w:t>
      </w:r>
    </w:p>
    <w:p w14:paraId="72688E36" w14:textId="543229F5" w:rsidR="006363D6" w:rsidRPr="00C73404" w:rsidRDefault="007D7369" w:rsidP="00A74C4B">
      <w:pPr>
        <w:pStyle w:val="ListParagraph"/>
        <w:spacing w:line="480" w:lineRule="auto"/>
        <w:ind w:left="360" w:firstLine="698"/>
        <w:jc w:val="both"/>
        <w:rPr>
          <w:rFonts w:ascii="Times New Roman" w:hAnsi="Times New Roman" w:cs="Times New Roman"/>
          <w:i/>
          <w:iCs/>
          <w:sz w:val="24"/>
          <w:szCs w:val="24"/>
          <w:lang w:val="en-US"/>
        </w:rPr>
      </w:pPr>
      <w:r w:rsidRPr="00C73404">
        <w:rPr>
          <w:rFonts w:ascii="Times New Roman" w:hAnsi="Times New Roman" w:cs="Times New Roman"/>
          <w:sz w:val="24"/>
          <w:szCs w:val="24"/>
          <w:lang w:val="en-US"/>
        </w:rPr>
        <w:t xml:space="preserve">Berdasarkan analisis di atas dapat diambil kesimpulan bahwa </w:t>
      </w:r>
      <w:r w:rsidR="006B6885" w:rsidRPr="00C73404">
        <w:rPr>
          <w:rFonts w:ascii="Times New Roman" w:hAnsi="Times New Roman" w:cs="Times New Roman"/>
          <w:sz w:val="24"/>
          <w:szCs w:val="24"/>
          <w:lang w:val="en-US"/>
        </w:rPr>
        <w:t xml:space="preserve">Dasar/alasan yang digunakan Hakim Agung lebih lengkap dan rinci </w:t>
      </w:r>
      <w:r w:rsidR="006B6885" w:rsidRPr="00C73404">
        <w:rPr>
          <w:rFonts w:ascii="Times New Roman" w:hAnsi="Times New Roman" w:cs="Times New Roman"/>
          <w:sz w:val="24"/>
          <w:szCs w:val="24"/>
          <w:lang w:val="en-US"/>
        </w:rPr>
        <w:lastRenderedPageBreak/>
        <w:t xml:space="preserve">dibandingkan dengan hakim yang berada di bawahnya, yaitu dasar peraturan perundang-undangan, putusan pengadilan, </w:t>
      </w:r>
      <w:r w:rsidR="000F36A5">
        <w:rPr>
          <w:rFonts w:ascii="Times New Roman" w:hAnsi="Times New Roman" w:cs="Times New Roman"/>
          <w:sz w:val="24"/>
          <w:szCs w:val="24"/>
          <w:lang w:val="en-US"/>
        </w:rPr>
        <w:t>F</w:t>
      </w:r>
      <w:r w:rsidR="006B6885" w:rsidRPr="00C73404">
        <w:rPr>
          <w:rFonts w:ascii="Times New Roman" w:hAnsi="Times New Roman" w:cs="Times New Roman"/>
          <w:sz w:val="24"/>
          <w:szCs w:val="24"/>
          <w:lang w:val="en-US"/>
        </w:rPr>
        <w:t>atwa DSN MUI, akta-akta koperasi dan akad-akad pembiayaan. P</w:t>
      </w:r>
      <w:r w:rsidRPr="00C73404">
        <w:rPr>
          <w:rFonts w:ascii="Times New Roman" w:hAnsi="Times New Roman" w:cs="Times New Roman"/>
          <w:sz w:val="24"/>
          <w:szCs w:val="24"/>
          <w:lang w:val="en-US"/>
        </w:rPr>
        <w:t>enalaran hukum yang dilakukan oleh hakim pengadilan tingkat pertama, pengadilan tinggi, dan Mahkamah Agung menggunakan jenis penalaran hukum deduktif</w:t>
      </w:r>
      <w:r w:rsidR="00A74C4B" w:rsidRPr="00C73404">
        <w:rPr>
          <w:rFonts w:ascii="Times New Roman" w:hAnsi="Times New Roman" w:cs="Times New Roman"/>
          <w:sz w:val="24"/>
          <w:szCs w:val="24"/>
          <w:lang w:val="en-US"/>
        </w:rPr>
        <w:t>yaitu penyimpulan yang bertitik tolak pada hal proposisi universal ke proposisi yang khusus.</w:t>
      </w:r>
      <w:r w:rsidR="00A74C4B" w:rsidRPr="00C73404">
        <w:rPr>
          <w:rFonts w:ascii="Times New Roman" w:hAnsi="Times New Roman" w:cs="Times New Roman"/>
          <w:i/>
          <w:iCs/>
          <w:sz w:val="24"/>
          <w:szCs w:val="24"/>
          <w:lang w:val="en-US"/>
        </w:rPr>
        <w:t xml:space="preserve"> </w:t>
      </w:r>
      <w:r w:rsidR="00A74C4B" w:rsidRPr="00C73404">
        <w:rPr>
          <w:rFonts w:ascii="Times New Roman" w:hAnsi="Times New Roman" w:cs="Times New Roman"/>
          <w:sz w:val="24"/>
          <w:szCs w:val="24"/>
          <w:lang w:val="en-US"/>
        </w:rPr>
        <w:t>Te</w:t>
      </w:r>
      <w:r w:rsidR="006902FE" w:rsidRPr="00C73404">
        <w:rPr>
          <w:rFonts w:ascii="Times New Roman" w:hAnsi="Times New Roman" w:cs="Times New Roman"/>
          <w:sz w:val="24"/>
          <w:szCs w:val="24"/>
          <w:lang w:val="en-US"/>
        </w:rPr>
        <w:t>rm atau proposisi universal bahwa Lembaga Keuangan Syariah merupakan subjek hukum ekonomi syariah dalam kegiatan, usaha, dan operasional koperasi syariah tunduk pada prinsip-prinsip syariah sebagai premis mayor sedangkan term atau proposisi khususnya adalah manajer koperasi syariah melakukan pe</w:t>
      </w:r>
      <w:r w:rsidR="000F36A5">
        <w:rPr>
          <w:rFonts w:ascii="Times New Roman" w:hAnsi="Times New Roman" w:cs="Times New Roman"/>
          <w:sz w:val="24"/>
          <w:szCs w:val="24"/>
          <w:lang w:val="en-US"/>
        </w:rPr>
        <w:t>m</w:t>
      </w:r>
      <w:r w:rsidR="006902FE" w:rsidRPr="00C73404">
        <w:rPr>
          <w:rFonts w:ascii="Times New Roman" w:hAnsi="Times New Roman" w:cs="Times New Roman"/>
          <w:sz w:val="24"/>
          <w:szCs w:val="24"/>
          <w:lang w:val="en-US"/>
        </w:rPr>
        <w:t>biayaan fiktif sebagai premis minor</w:t>
      </w:r>
      <w:r w:rsidR="006B6885" w:rsidRPr="00C73404">
        <w:rPr>
          <w:rFonts w:ascii="Times New Roman" w:hAnsi="Times New Roman" w:cs="Times New Roman"/>
          <w:sz w:val="24"/>
          <w:szCs w:val="24"/>
          <w:lang w:val="en-US"/>
        </w:rPr>
        <w:t xml:space="preserve">. </w:t>
      </w:r>
      <w:r w:rsidR="006363D6" w:rsidRPr="00C73404">
        <w:rPr>
          <w:rFonts w:ascii="Times New Roman" w:hAnsi="Times New Roman" w:cs="Times New Roman"/>
          <w:sz w:val="24"/>
          <w:szCs w:val="24"/>
          <w:lang w:val="en-US"/>
        </w:rPr>
        <w:br w:type="page"/>
      </w:r>
    </w:p>
    <w:p w14:paraId="405D7886" w14:textId="13DCEDA6" w:rsidR="00CB1DB6" w:rsidRPr="00C73404" w:rsidRDefault="006363D6" w:rsidP="006363D6">
      <w:pPr>
        <w:spacing w:after="0" w:line="480" w:lineRule="auto"/>
        <w:ind w:left="360"/>
        <w:jc w:val="center"/>
        <w:rPr>
          <w:rFonts w:ascii="Times New Roman" w:hAnsi="Times New Roman" w:cs="Times New Roman"/>
          <w:b/>
          <w:bCs/>
          <w:sz w:val="24"/>
          <w:szCs w:val="24"/>
          <w:lang w:val="en-US"/>
        </w:rPr>
      </w:pPr>
      <w:r w:rsidRPr="00C73404">
        <w:rPr>
          <w:rFonts w:ascii="Times New Roman" w:hAnsi="Times New Roman" w:cs="Times New Roman"/>
          <w:b/>
          <w:bCs/>
          <w:sz w:val="24"/>
          <w:szCs w:val="24"/>
          <w:lang w:val="en-US"/>
        </w:rPr>
        <w:lastRenderedPageBreak/>
        <w:t>DAFTAR PUSTAKA</w:t>
      </w:r>
    </w:p>
    <w:p w14:paraId="582D36E8" w14:textId="39935FDD" w:rsidR="006902FE" w:rsidRPr="00C73404" w:rsidRDefault="006902FE"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noProof/>
          <w:sz w:val="24"/>
          <w:szCs w:val="24"/>
        </w:rPr>
        <w:t>Golding,</w:t>
      </w:r>
      <w:r w:rsidRPr="00C73404">
        <w:rPr>
          <w:rFonts w:ascii="Times New Roman" w:hAnsi="Times New Roman"/>
          <w:sz w:val="24"/>
          <w:szCs w:val="24"/>
        </w:rPr>
        <w:t xml:space="preserve"> </w:t>
      </w:r>
      <w:r w:rsidR="00BF02AF" w:rsidRPr="00C73404">
        <w:rPr>
          <w:rFonts w:ascii="Times New Roman" w:hAnsi="Times New Roman"/>
          <w:sz w:val="24"/>
          <w:szCs w:val="24"/>
        </w:rPr>
        <w:fldChar w:fldCharType="begin" w:fldLock="1"/>
      </w:r>
      <w:r w:rsidR="00BF02AF" w:rsidRPr="00C73404">
        <w:rPr>
          <w:rFonts w:ascii="Times New Roman" w:hAnsi="Times New Roman"/>
          <w:sz w:val="24"/>
          <w:szCs w:val="24"/>
        </w:rPr>
        <w:instrText>ADDIN CSL_CITATION {"citationItems":[{"id":"ITEM-1","itemData":{"ISBN":"9781551114224","author":[{"dropping-particle":"","family":"Golding","given":"Martin P.","non-dropping-particle":"","parse-names":false,"suffix":""}],"id":"ITEM-1","issued":{"date-parts":[["2001"]]},"number-of-pages":"1-149","publisher":"Broadview Press","publisher-place":"Toronto","title":"Legal Reasoning","type":"book"},"uris":["http://www.mendeley.com/documents/?uuid=82983c11-8d75-4ca7-9bd3-413acab656f3"]}],"mendeley":{"formattedCitation":"Martin P. Golding, &lt;i&gt;Legal Reasoning&lt;/i&gt; (Toronto: Broadview Press, 2001).","manualFormatting":"Martin P., Legal Reasoning, (Toronto: Broadview Press, 2001).","plainTextFormattedCitation":"Martin P. Golding, Legal Reasoning (Toronto: Broadview Press, 2001).","previouslyFormattedCitation":"Martin P. Golding, &lt;i&gt;Legal Reasoning&lt;/i&gt; (Toronto: Broadview Press, 2001)."},"properties":{"noteIndex":0},"schema":"https://github.com/citation-style-language/schema/raw/master/csl-citation.json"}</w:instrText>
      </w:r>
      <w:r w:rsidR="00BF02AF" w:rsidRPr="00C73404">
        <w:rPr>
          <w:rFonts w:ascii="Times New Roman" w:hAnsi="Times New Roman"/>
          <w:sz w:val="24"/>
          <w:szCs w:val="24"/>
        </w:rPr>
        <w:fldChar w:fldCharType="separate"/>
      </w:r>
      <w:r w:rsidR="00BF02AF" w:rsidRPr="00C73404">
        <w:rPr>
          <w:rFonts w:ascii="Times New Roman" w:hAnsi="Times New Roman"/>
          <w:noProof/>
          <w:sz w:val="24"/>
          <w:szCs w:val="24"/>
        </w:rPr>
        <w:t>Martin P., Legal Reasoning, (Toronto: Broadview Press, 2001).</w:t>
      </w:r>
      <w:r w:rsidR="00BF02AF" w:rsidRPr="00C73404">
        <w:rPr>
          <w:rFonts w:ascii="Times New Roman" w:hAnsi="Times New Roman"/>
          <w:sz w:val="24"/>
          <w:szCs w:val="24"/>
        </w:rPr>
        <w:fldChar w:fldCharType="end"/>
      </w:r>
    </w:p>
    <w:p w14:paraId="59A03A9F" w14:textId="77777777" w:rsidR="006902FE" w:rsidRPr="00C73404" w:rsidRDefault="006902FE"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sz w:val="24"/>
          <w:szCs w:val="24"/>
        </w:rPr>
        <w:t xml:space="preserve">Hadiwidjojo, Hapsoro, </w:t>
      </w:r>
      <w:r w:rsidRPr="00C73404">
        <w:rPr>
          <w:rFonts w:ascii="Times New Roman" w:hAnsi="Times New Roman"/>
          <w:i/>
          <w:iCs/>
          <w:sz w:val="24"/>
          <w:szCs w:val="24"/>
        </w:rPr>
        <w:t>Hukum Acara Perdata Membaca dan Mengerti HIR</w:t>
      </w:r>
      <w:r w:rsidRPr="00C73404">
        <w:rPr>
          <w:rFonts w:ascii="Times New Roman" w:hAnsi="Times New Roman"/>
          <w:sz w:val="24"/>
          <w:szCs w:val="24"/>
        </w:rPr>
        <w:t>, (Semarang: Fakultas Hukum Universitas Diponegoro, 2001).</w:t>
      </w:r>
    </w:p>
    <w:p w14:paraId="72F5C584" w14:textId="77777777" w:rsidR="006902FE" w:rsidRPr="00C73404" w:rsidRDefault="006902FE"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sz w:val="24"/>
          <w:szCs w:val="24"/>
        </w:rPr>
        <w:t xml:space="preserve">Harahap, M. Yahya, </w:t>
      </w:r>
      <w:r w:rsidRPr="00C73404">
        <w:rPr>
          <w:rFonts w:ascii="Times New Roman" w:hAnsi="Times New Roman"/>
          <w:i/>
          <w:iCs/>
          <w:sz w:val="24"/>
          <w:szCs w:val="24"/>
        </w:rPr>
        <w:t xml:space="preserve">Hukum Acara Perdata, </w:t>
      </w:r>
      <w:r w:rsidRPr="00C73404">
        <w:rPr>
          <w:rFonts w:ascii="Times New Roman" w:hAnsi="Times New Roman"/>
          <w:sz w:val="24"/>
          <w:szCs w:val="24"/>
        </w:rPr>
        <w:t>(Jakarta: Sinar Grafika, 2015).</w:t>
      </w:r>
    </w:p>
    <w:p w14:paraId="59A75E66" w14:textId="77777777" w:rsidR="006902FE" w:rsidRPr="00C73404" w:rsidRDefault="006902FE" w:rsidP="006902FE">
      <w:pPr>
        <w:pStyle w:val="FootnoteText"/>
        <w:spacing w:before="240" w:after="120"/>
        <w:ind w:left="567" w:hanging="567"/>
        <w:jc w:val="both"/>
        <w:rPr>
          <w:rFonts w:ascii="Times New Roman" w:hAnsi="Times New Roman"/>
          <w:noProof/>
          <w:sz w:val="24"/>
          <w:szCs w:val="24"/>
        </w:rPr>
      </w:pPr>
      <w:r w:rsidRPr="00C73404">
        <w:rPr>
          <w:rFonts w:ascii="Times New Roman" w:hAnsi="Times New Roman"/>
          <w:noProof/>
          <w:sz w:val="24"/>
          <w:szCs w:val="24"/>
        </w:rPr>
        <w:t>Kholil, Syukur, Metodologi Penelitian, (Bandung: Citapusaka Media, 2006).</w:t>
      </w:r>
    </w:p>
    <w:p w14:paraId="04DD5C3B" w14:textId="77777777" w:rsidR="006902FE" w:rsidRPr="00C73404" w:rsidRDefault="006902FE"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sz w:val="24"/>
          <w:szCs w:val="24"/>
        </w:rPr>
        <w:t xml:space="preserve">Mertokusumo, Sudikno, </w:t>
      </w:r>
      <w:r w:rsidRPr="00C73404">
        <w:rPr>
          <w:rFonts w:ascii="Times New Roman" w:hAnsi="Times New Roman"/>
          <w:i/>
          <w:iCs/>
          <w:sz w:val="24"/>
          <w:szCs w:val="24"/>
        </w:rPr>
        <w:t xml:space="preserve">Hukum Acara Perdata, </w:t>
      </w:r>
      <w:r w:rsidRPr="00C73404">
        <w:rPr>
          <w:rFonts w:ascii="Times New Roman" w:hAnsi="Times New Roman"/>
          <w:sz w:val="24"/>
          <w:szCs w:val="24"/>
        </w:rPr>
        <w:t>(Yogjakarta: Penerbit Liberty, 2006).</w:t>
      </w:r>
    </w:p>
    <w:p w14:paraId="3B27E97F" w14:textId="77777777" w:rsidR="006902FE" w:rsidRPr="00C73404" w:rsidRDefault="006902FE" w:rsidP="006902FE">
      <w:pPr>
        <w:pStyle w:val="FootnoteText"/>
        <w:spacing w:before="240" w:after="120"/>
        <w:ind w:left="567" w:hanging="567"/>
        <w:rPr>
          <w:rFonts w:ascii="Times New Roman" w:hAnsi="Times New Roman"/>
          <w:sz w:val="24"/>
          <w:szCs w:val="24"/>
        </w:rPr>
      </w:pPr>
      <w:r w:rsidRPr="00C73404">
        <w:rPr>
          <w:rFonts w:ascii="Times New Roman" w:hAnsi="Times New Roman"/>
          <w:sz w:val="24"/>
          <w:szCs w:val="24"/>
        </w:rPr>
        <w:t>Putusan Mahkamah Agung No. 669 K/Ag/2017.</w:t>
      </w:r>
    </w:p>
    <w:p w14:paraId="05359178" w14:textId="77777777" w:rsidR="006902FE" w:rsidRPr="00C73404" w:rsidRDefault="006902FE"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sz w:val="24"/>
          <w:szCs w:val="24"/>
        </w:rPr>
        <w:t>Putusan Pengadilan Agama Klaten Nomor: 59/Pdt.G/2016/PA.Klt.</w:t>
      </w:r>
    </w:p>
    <w:p w14:paraId="731A6462" w14:textId="77777777" w:rsidR="006902FE" w:rsidRPr="00C73404" w:rsidRDefault="006902FE" w:rsidP="006902FE">
      <w:pPr>
        <w:pStyle w:val="FootnoteText"/>
        <w:spacing w:before="240" w:after="120"/>
        <w:ind w:left="567" w:hanging="567"/>
        <w:rPr>
          <w:rFonts w:ascii="Times New Roman" w:hAnsi="Times New Roman"/>
          <w:sz w:val="24"/>
          <w:szCs w:val="24"/>
        </w:rPr>
      </w:pPr>
      <w:r w:rsidRPr="00C73404">
        <w:rPr>
          <w:rFonts w:ascii="Times New Roman" w:hAnsi="Times New Roman"/>
          <w:sz w:val="24"/>
          <w:szCs w:val="24"/>
        </w:rPr>
        <w:t>Putusan Pengadilan Negeri Klaten No. 0059/Pdt.G/2016/PA.Klt.</w:t>
      </w:r>
    </w:p>
    <w:p w14:paraId="568A01DB" w14:textId="77777777" w:rsidR="006902FE" w:rsidRPr="00C73404" w:rsidRDefault="006902FE" w:rsidP="006902FE">
      <w:pPr>
        <w:pStyle w:val="FootnoteText"/>
        <w:spacing w:before="240" w:after="120"/>
        <w:ind w:left="567" w:hanging="567"/>
        <w:rPr>
          <w:rFonts w:ascii="Times New Roman" w:hAnsi="Times New Roman"/>
          <w:sz w:val="24"/>
          <w:szCs w:val="24"/>
        </w:rPr>
      </w:pPr>
      <w:r w:rsidRPr="00C73404">
        <w:rPr>
          <w:rFonts w:ascii="Times New Roman" w:hAnsi="Times New Roman"/>
          <w:sz w:val="24"/>
          <w:szCs w:val="24"/>
        </w:rPr>
        <w:t>Putusan Pengadilan Tinggi Jawa Tengah No. 307/Pdt.G/2016/PTA.Smg.</w:t>
      </w:r>
    </w:p>
    <w:p w14:paraId="44F301C2" w14:textId="7E122101" w:rsidR="00BF02AF" w:rsidRPr="00C73404" w:rsidRDefault="006902FE" w:rsidP="00BF02AF">
      <w:pPr>
        <w:pStyle w:val="FootnoteText"/>
        <w:rPr>
          <w:rFonts w:ascii="Times New Roman" w:hAnsi="Times New Roman"/>
        </w:rPr>
      </w:pPr>
      <w:r w:rsidRPr="00C73404">
        <w:rPr>
          <w:rFonts w:ascii="Times New Roman" w:hAnsi="Times New Roman"/>
          <w:noProof/>
          <w:sz w:val="24"/>
          <w:szCs w:val="24"/>
        </w:rPr>
        <w:t>Soekanto,</w:t>
      </w:r>
      <w:r w:rsidRPr="00C73404">
        <w:rPr>
          <w:rFonts w:ascii="Times New Roman" w:hAnsi="Times New Roman"/>
          <w:sz w:val="24"/>
          <w:szCs w:val="24"/>
        </w:rPr>
        <w:t xml:space="preserve"> </w:t>
      </w:r>
      <w:r w:rsidR="00BF02AF" w:rsidRPr="00C73404">
        <w:rPr>
          <w:rFonts w:ascii="Times New Roman" w:hAnsi="Times New Roman"/>
          <w:sz w:val="24"/>
          <w:szCs w:val="24"/>
        </w:rPr>
        <w:fldChar w:fldCharType="begin" w:fldLock="1"/>
      </w:r>
      <w:r w:rsidR="00BF02AF" w:rsidRPr="00C73404">
        <w:rPr>
          <w:rFonts w:ascii="Times New Roman" w:hAnsi="Times New Roman"/>
          <w:sz w:val="24"/>
          <w:szCs w:val="24"/>
        </w:rPr>
        <w:instrText>ADDIN CSL_CITATION {"citationItems":[{"id":"ITEM-1","itemData":{"author":[{"dropping-particle":"","family":"Soekanto","given":"Soerjono","non-dropping-particle":"","parse-names":false,"suffix":""}],"id":"ITEM-1","issued":{"date-parts":[["1986"]]},"publisher":"UII Press","publisher-place":"Jakarta","title":"Pengantar Penelitian Hukum","type":"book"},"uris":["http://www.mendeley.com/documents/?uuid=a4951cc9-06fa-4569-b1aa-011a8b2ae19d"]}],"mendeley":{"formattedCitation":"Soerjono Soekanto, &lt;i&gt;Pengantar Penelitian Hukum&lt;/i&gt; (Jakarta: UII Press, 1986).","manualFormatting":"Soerjono, Pengantar Penelitian Hukum, (Jakarta: UII Press, 1986).","plainTextFormattedCitation":"Soerjono Soekanto, Pengantar Penelitian Hukum (Jakarta: UII Press, 1986).","previouslyFormattedCitation":"Soerjono Soekanto, &lt;i&gt;Pengantar Penelitian Hukum&lt;/i&gt; (Jakarta: UII Press, 1986)."},"properties":{"noteIndex":0},"schema":"https://github.com/citation-style-language/schema/raw/master/csl-citation.json"}</w:instrText>
      </w:r>
      <w:r w:rsidR="00BF02AF" w:rsidRPr="00C73404">
        <w:rPr>
          <w:rFonts w:ascii="Times New Roman" w:hAnsi="Times New Roman"/>
          <w:sz w:val="24"/>
          <w:szCs w:val="24"/>
        </w:rPr>
        <w:fldChar w:fldCharType="separate"/>
      </w:r>
      <w:r w:rsidR="00BF02AF" w:rsidRPr="00C73404">
        <w:rPr>
          <w:rFonts w:ascii="Times New Roman" w:hAnsi="Times New Roman"/>
          <w:noProof/>
          <w:sz w:val="24"/>
          <w:szCs w:val="24"/>
        </w:rPr>
        <w:t>Soerjono, Pengantar Penelitian Hukum, (Jakarta: UII Press, 1986).</w:t>
      </w:r>
      <w:r w:rsidR="00BF02AF" w:rsidRPr="00C73404">
        <w:rPr>
          <w:rFonts w:ascii="Times New Roman" w:hAnsi="Times New Roman"/>
          <w:sz w:val="24"/>
          <w:szCs w:val="24"/>
        </w:rPr>
        <w:fldChar w:fldCharType="end"/>
      </w:r>
    </w:p>
    <w:p w14:paraId="5C7B3944" w14:textId="4F79ED40" w:rsidR="00BF02AF" w:rsidRPr="00C73404" w:rsidRDefault="00BF02AF"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sz w:val="24"/>
          <w:szCs w:val="24"/>
        </w:rPr>
        <w:t xml:space="preserve">Suaidi, Amran, </w:t>
      </w:r>
      <w:r w:rsidRPr="00C73404">
        <w:rPr>
          <w:rFonts w:ascii="Times New Roman" w:hAnsi="Times New Roman"/>
          <w:i/>
          <w:iCs/>
          <w:sz w:val="24"/>
          <w:szCs w:val="24"/>
        </w:rPr>
        <w:t>Wanprestasi dan Perbuatan Melawan Hukum dalam Penyelesaian Sengketa Ekonomi Syariah</w:t>
      </w:r>
      <w:r w:rsidRPr="00C73404">
        <w:rPr>
          <w:rFonts w:ascii="Times New Roman" w:hAnsi="Times New Roman"/>
          <w:sz w:val="24"/>
          <w:szCs w:val="24"/>
        </w:rPr>
        <w:t>, (Jakarta: Kencana, 2020)</w:t>
      </w:r>
    </w:p>
    <w:p w14:paraId="568EBE54" w14:textId="53220DE0" w:rsidR="006902FE" w:rsidRPr="00C73404" w:rsidRDefault="006902FE"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sz w:val="24"/>
          <w:szCs w:val="24"/>
        </w:rPr>
        <w:t xml:space="preserve">Subekti, </w:t>
      </w:r>
      <w:r w:rsidRPr="00C73404">
        <w:rPr>
          <w:rFonts w:ascii="Times New Roman" w:hAnsi="Times New Roman"/>
          <w:i/>
          <w:iCs/>
          <w:sz w:val="24"/>
          <w:szCs w:val="24"/>
        </w:rPr>
        <w:t xml:space="preserve">Hukum Acara Perdata, </w:t>
      </w:r>
      <w:r w:rsidRPr="00C73404">
        <w:rPr>
          <w:rFonts w:ascii="Times New Roman" w:hAnsi="Times New Roman"/>
          <w:sz w:val="24"/>
          <w:szCs w:val="24"/>
        </w:rPr>
        <w:t>(Bandung: Penerbit Bina Cipta, 1982).</w:t>
      </w:r>
    </w:p>
    <w:p w14:paraId="3D28833E" w14:textId="4A97EF5A" w:rsidR="006902FE" w:rsidRPr="00C73404" w:rsidRDefault="006902FE"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noProof/>
          <w:sz w:val="24"/>
          <w:szCs w:val="24"/>
        </w:rPr>
        <w:t>Taqiuddin,</w:t>
      </w:r>
      <w:r w:rsidRPr="00C73404">
        <w:rPr>
          <w:rFonts w:ascii="Times New Roman" w:hAnsi="Times New Roman"/>
          <w:sz w:val="24"/>
          <w:szCs w:val="24"/>
        </w:rPr>
        <w:t xml:space="preserve"> </w:t>
      </w:r>
      <w:r w:rsidR="00BF02AF" w:rsidRPr="00C73404">
        <w:rPr>
          <w:rFonts w:ascii="Times New Roman" w:hAnsi="Times New Roman"/>
          <w:noProof/>
          <w:sz w:val="24"/>
          <w:szCs w:val="24"/>
        </w:rPr>
        <w:t>Habibul Umam, "Penalaran Hukum (Legal Reasoning) Dalam Putusan Hakim",  Jurnal Ilmu Sosial Dan Pendidikan</w:t>
      </w:r>
    </w:p>
    <w:p w14:paraId="563FBC7C" w14:textId="77777777" w:rsidR="006902FE" w:rsidRPr="00C73404" w:rsidRDefault="006902FE" w:rsidP="006902FE">
      <w:pPr>
        <w:pStyle w:val="FootnoteText"/>
        <w:spacing w:before="240" w:after="120"/>
        <w:ind w:left="567" w:hanging="567"/>
        <w:jc w:val="both"/>
        <w:rPr>
          <w:rFonts w:ascii="Times New Roman" w:hAnsi="Times New Roman"/>
          <w:sz w:val="24"/>
          <w:szCs w:val="24"/>
        </w:rPr>
      </w:pPr>
      <w:r w:rsidRPr="00C73404">
        <w:rPr>
          <w:rFonts w:ascii="Times New Roman" w:hAnsi="Times New Roman"/>
          <w:sz w:val="24"/>
          <w:szCs w:val="24"/>
        </w:rPr>
        <w:t xml:space="preserve">Wahyudi, Abdullah Tri, </w:t>
      </w:r>
      <w:r w:rsidRPr="00C73404">
        <w:rPr>
          <w:rFonts w:ascii="Times New Roman" w:hAnsi="Times New Roman"/>
          <w:i/>
          <w:iCs/>
          <w:sz w:val="24"/>
          <w:szCs w:val="24"/>
        </w:rPr>
        <w:t xml:space="preserve">Hukum Acara Peradilan Agama, </w:t>
      </w:r>
      <w:r w:rsidRPr="00C73404">
        <w:rPr>
          <w:rFonts w:ascii="Times New Roman" w:hAnsi="Times New Roman"/>
          <w:sz w:val="24"/>
          <w:szCs w:val="24"/>
        </w:rPr>
        <w:t>(Bandung: Manndarmaju, 2019).</w:t>
      </w:r>
    </w:p>
    <w:p w14:paraId="662ECE84" w14:textId="77777777" w:rsidR="006902FE" w:rsidRPr="00C73404" w:rsidRDefault="006902FE" w:rsidP="006902FE">
      <w:pPr>
        <w:pStyle w:val="FootnoteText"/>
        <w:spacing w:before="240" w:after="120"/>
        <w:ind w:left="567" w:hanging="567"/>
        <w:rPr>
          <w:rFonts w:ascii="Times New Roman" w:hAnsi="Times New Roman"/>
          <w:sz w:val="24"/>
          <w:szCs w:val="24"/>
        </w:rPr>
      </w:pPr>
      <w:r w:rsidRPr="00C73404">
        <w:rPr>
          <w:rFonts w:ascii="Times New Roman" w:hAnsi="Times New Roman"/>
          <w:sz w:val="24"/>
          <w:szCs w:val="24"/>
        </w:rPr>
        <w:t xml:space="preserve">Weruin, Urbanus Ura, “Logika, Penalaran, dan Argumentasi Hukum”, </w:t>
      </w:r>
      <w:r w:rsidRPr="00C73404">
        <w:rPr>
          <w:rFonts w:ascii="Times New Roman" w:hAnsi="Times New Roman"/>
          <w:i/>
          <w:iCs/>
          <w:sz w:val="24"/>
          <w:szCs w:val="24"/>
        </w:rPr>
        <w:t xml:space="preserve">Jurnal Konstitusi, </w:t>
      </w:r>
      <w:r w:rsidRPr="00C73404">
        <w:rPr>
          <w:rFonts w:ascii="Times New Roman" w:hAnsi="Times New Roman"/>
          <w:sz w:val="24"/>
          <w:szCs w:val="24"/>
        </w:rPr>
        <w:t>Vol. 14 No. 2, Juni 2017.</w:t>
      </w:r>
    </w:p>
    <w:p w14:paraId="6100B998" w14:textId="7A156EBB" w:rsidR="00BF02AF" w:rsidRPr="00C73404" w:rsidRDefault="006902FE" w:rsidP="00BF02AF">
      <w:pPr>
        <w:pStyle w:val="FootnoteText"/>
        <w:rPr>
          <w:rFonts w:ascii="Times New Roman" w:hAnsi="Times New Roman"/>
          <w:sz w:val="24"/>
          <w:szCs w:val="24"/>
        </w:rPr>
      </w:pPr>
      <w:r w:rsidRPr="00C73404">
        <w:rPr>
          <w:rFonts w:ascii="Times New Roman" w:hAnsi="Times New Roman"/>
          <w:noProof/>
          <w:sz w:val="24"/>
          <w:szCs w:val="24"/>
        </w:rPr>
        <w:t>Wigjosoebroto,</w:t>
      </w:r>
      <w:r w:rsidRPr="00C73404">
        <w:rPr>
          <w:rFonts w:ascii="Times New Roman" w:hAnsi="Times New Roman"/>
          <w:sz w:val="24"/>
          <w:szCs w:val="24"/>
        </w:rPr>
        <w:t xml:space="preserve"> </w:t>
      </w:r>
      <w:r w:rsidR="00BF02AF" w:rsidRPr="00C73404">
        <w:rPr>
          <w:rFonts w:ascii="Times New Roman" w:hAnsi="Times New Roman"/>
          <w:sz w:val="24"/>
          <w:szCs w:val="24"/>
        </w:rPr>
        <w:fldChar w:fldCharType="begin" w:fldLock="1"/>
      </w:r>
      <w:r w:rsidR="00BF02AF" w:rsidRPr="00C73404">
        <w:rPr>
          <w:rFonts w:ascii="Times New Roman" w:hAnsi="Times New Roman"/>
          <w:sz w:val="24"/>
          <w:szCs w:val="24"/>
        </w:rPr>
        <w:instrText>ADDIN CSL_CITATION {"citationItems":[{"id":"ITEM-1","itemData":{"author":[{"dropping-particle":"","family":"Wigjosoebroto","given":"Soetandyo","non-dropping-particle":"","parse-names":false,"suffix":""}],"id":"ITEM-1","issued":{"date-parts":[["2002"]]},"publisher":"Elsam dan Huma","publisher-place":"Jakarta","title":"Hukum, Paradigma, Metode dan Dinamika Masalahnya","type":"book"},"uris":["http://www.mendeley.com/documents/?uuid=51ea5bc8-6437-4796-9915-07ff5a141abe"]}],"mendeley":{"formattedCitation":"Soetandyo Wigjosoebroto, &lt;i&gt;Hukum, Paradigma, Metode Dan Dinamika Masalahnya&lt;/i&gt; (Jakarta: Elsam dan Huma, 2002).","manualFormatting":"Soetandyo Wigjosoebroto, Hukum, Paradigma, Metode Dan Dinamika Masalahnya, (Jakarta: Elsam dan Huma, 2002).","plainTextFormattedCitation":"Soetandyo Wigjosoebroto, Hukum, Paradigma, Metode Dan Dinamika Masalahnya (Jakarta: Elsam dan Huma, 2002)."},"properties":{"noteIndex":0},"schema":"https://github.com/citation-style-language/schema/raw/master/csl-citation.json"}</w:instrText>
      </w:r>
      <w:r w:rsidR="00BF02AF" w:rsidRPr="00C73404">
        <w:rPr>
          <w:rFonts w:ascii="Times New Roman" w:hAnsi="Times New Roman"/>
          <w:sz w:val="24"/>
          <w:szCs w:val="24"/>
        </w:rPr>
        <w:fldChar w:fldCharType="separate"/>
      </w:r>
      <w:r w:rsidR="00BF02AF" w:rsidRPr="00C73404">
        <w:rPr>
          <w:rFonts w:ascii="Times New Roman" w:hAnsi="Times New Roman"/>
          <w:noProof/>
          <w:sz w:val="24"/>
          <w:szCs w:val="24"/>
        </w:rPr>
        <w:t>Soetandyo Wigjosoebroto, Hukum, Paradigma, Metode Dan Dinamika Masalahnya, (Jakarta: Elsam dan Huma, 2002).</w:t>
      </w:r>
      <w:r w:rsidR="00BF02AF" w:rsidRPr="00C73404">
        <w:rPr>
          <w:rFonts w:ascii="Times New Roman" w:hAnsi="Times New Roman"/>
          <w:sz w:val="24"/>
          <w:szCs w:val="24"/>
        </w:rPr>
        <w:fldChar w:fldCharType="end"/>
      </w:r>
    </w:p>
    <w:p w14:paraId="2CB58641" w14:textId="73DCD648" w:rsidR="006902FE" w:rsidRPr="00C73404" w:rsidRDefault="006902FE" w:rsidP="00BF02AF">
      <w:pPr>
        <w:pStyle w:val="FootnoteText"/>
        <w:spacing w:before="240" w:after="120"/>
        <w:jc w:val="both"/>
        <w:rPr>
          <w:rFonts w:ascii="Times New Roman" w:hAnsi="Times New Roman"/>
          <w:sz w:val="24"/>
          <w:szCs w:val="24"/>
        </w:rPr>
      </w:pPr>
    </w:p>
    <w:p w14:paraId="1D95A43E" w14:textId="77777777" w:rsidR="006363D6" w:rsidRPr="00C73404" w:rsidRDefault="006363D6" w:rsidP="006902FE">
      <w:pPr>
        <w:spacing w:before="240" w:after="120" w:line="480" w:lineRule="auto"/>
        <w:ind w:left="567" w:hanging="567"/>
        <w:jc w:val="both"/>
        <w:rPr>
          <w:rFonts w:ascii="Times New Roman" w:hAnsi="Times New Roman" w:cs="Times New Roman"/>
          <w:sz w:val="24"/>
          <w:szCs w:val="24"/>
          <w:lang w:val="en-US"/>
        </w:rPr>
      </w:pPr>
    </w:p>
    <w:sectPr w:rsidR="006363D6" w:rsidRPr="00C73404" w:rsidSect="00C73404">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E87F" w14:textId="77777777" w:rsidR="00187651" w:rsidRDefault="00187651" w:rsidP="00375CBF">
      <w:pPr>
        <w:spacing w:after="0" w:line="240" w:lineRule="auto"/>
      </w:pPr>
      <w:r>
        <w:separator/>
      </w:r>
    </w:p>
  </w:endnote>
  <w:endnote w:type="continuationSeparator" w:id="0">
    <w:p w14:paraId="72F92316" w14:textId="77777777" w:rsidR="00187651" w:rsidRDefault="00187651" w:rsidP="0037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F904" w14:textId="77777777" w:rsidR="00187651" w:rsidRDefault="00187651" w:rsidP="00375CBF">
      <w:pPr>
        <w:spacing w:after="0" w:line="240" w:lineRule="auto"/>
      </w:pPr>
      <w:r>
        <w:separator/>
      </w:r>
    </w:p>
  </w:footnote>
  <w:footnote w:type="continuationSeparator" w:id="0">
    <w:p w14:paraId="710D4FAC" w14:textId="77777777" w:rsidR="00187651" w:rsidRDefault="00187651" w:rsidP="00375CBF">
      <w:pPr>
        <w:spacing w:after="0" w:line="240" w:lineRule="auto"/>
      </w:pPr>
      <w:r>
        <w:continuationSeparator/>
      </w:r>
    </w:p>
  </w:footnote>
  <w:footnote w:id="1">
    <w:p w14:paraId="2FB88ED0" w14:textId="6BA366B5" w:rsidR="00765051" w:rsidRPr="00C73404" w:rsidRDefault="00765051" w:rsidP="00C73404">
      <w:pPr>
        <w:pStyle w:val="FootnoteText"/>
        <w:ind w:firstLine="426"/>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Putusan Pengadilan Negeri Klaten No. 0059/Pdt.G/2016/PA.Klt., hlm. 60.</w:t>
      </w:r>
    </w:p>
  </w:footnote>
  <w:footnote w:id="2">
    <w:p w14:paraId="085B0B14" w14:textId="28B672B1" w:rsidR="00765051" w:rsidRPr="00C73404" w:rsidRDefault="00765051" w:rsidP="00C73404">
      <w:pPr>
        <w:pStyle w:val="FootnoteText"/>
        <w:ind w:firstLine="426"/>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Putusan Pengadilan Tinggi Jawa Tengah No. 307/Pdt.G/2016/PTA.Smg., hlm. 15.</w:t>
      </w:r>
    </w:p>
  </w:footnote>
  <w:footnote w:id="3">
    <w:p w14:paraId="4D666B9E" w14:textId="3D7F896C" w:rsidR="00765051" w:rsidRPr="00C73404" w:rsidRDefault="00765051" w:rsidP="00C73404">
      <w:pPr>
        <w:pStyle w:val="FootnoteText"/>
        <w:ind w:firstLine="426"/>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Putusan Mahkamah Agung No. 669 K/Ag/2017, hlm. 35.</w:t>
      </w:r>
    </w:p>
  </w:footnote>
  <w:footnote w:id="4">
    <w:p w14:paraId="3A349F46" w14:textId="045CC530" w:rsidR="0090088F" w:rsidRPr="00C73404" w:rsidRDefault="0090088F"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w:t>
      </w:r>
      <w:r w:rsidRPr="00C73404">
        <w:rPr>
          <w:rFonts w:ascii="Times New Roman" w:hAnsi="Times New Roman"/>
        </w:rPr>
        <w:fldChar w:fldCharType="begin" w:fldLock="1"/>
      </w:r>
      <w:r w:rsidR="00250103" w:rsidRPr="00C73404">
        <w:rPr>
          <w:rFonts w:ascii="Times New Roman" w:hAnsi="Times New Roman"/>
        </w:rPr>
        <w:instrText>ADDIN CSL_CITATION {"citationItems":[{"id":"ITEM-1","itemData":{"ISBN":"9781551114224","author":[{"dropping-particle":"","family":"Golding","given":"Martin P.","non-dropping-particle":"","parse-names":false,"suffix":""}],"id":"ITEM-1","issued":{"date-parts":[["2001"]]},"number-of-pages":"1-149","publisher":"Broadview Press","publisher-place":"Toronto","title":"Legal Reasoning","type":"book"},"uris":["http://www.mendeley.com/documents/?uuid=82983c11-8d75-4ca7-9bd3-413acab656f3"]}],"mendeley":{"formattedCitation":"Martin P. Golding, &lt;i&gt;Legal Reasoning&lt;/i&gt; (Toronto: Broadview Press, 2001).","manualFormatting":"Martin P. Golding, Legal Reasoning, (Toronto: Broadview Press, 2001), hlm. 1.","plainTextFormattedCitation":"Martin P. Golding, Legal Reasoning (Toronto: Broadview Press, 2001).","previouslyFormattedCitation":"Martin P. Golding, &lt;i&gt;Legal Reasoning&lt;/i&gt; (Toronto: Broadview Press, 2001)."},"properties":{"noteIndex":1},"schema":"https://github.com/citation-style-language/schema/raw/master/csl-citation.json"}</w:instrText>
      </w:r>
      <w:r w:rsidRPr="00C73404">
        <w:rPr>
          <w:rFonts w:ascii="Times New Roman" w:hAnsi="Times New Roman"/>
        </w:rPr>
        <w:fldChar w:fldCharType="separate"/>
      </w:r>
      <w:r w:rsidRPr="00C73404">
        <w:rPr>
          <w:rFonts w:ascii="Times New Roman" w:hAnsi="Times New Roman"/>
          <w:noProof/>
        </w:rPr>
        <w:t xml:space="preserve">Martin P. Golding, </w:t>
      </w:r>
      <w:r w:rsidRPr="00C73404">
        <w:rPr>
          <w:rFonts w:ascii="Times New Roman" w:hAnsi="Times New Roman"/>
          <w:i/>
          <w:noProof/>
        </w:rPr>
        <w:t>Legal Reasoning,</w:t>
      </w:r>
      <w:r w:rsidRPr="00C73404">
        <w:rPr>
          <w:rFonts w:ascii="Times New Roman" w:hAnsi="Times New Roman"/>
          <w:noProof/>
        </w:rPr>
        <w:t xml:space="preserve"> (Toronto: Broadview Press, 2001), hlm. 1.</w:t>
      </w:r>
      <w:r w:rsidRPr="00C73404">
        <w:rPr>
          <w:rFonts w:ascii="Times New Roman" w:hAnsi="Times New Roman"/>
        </w:rPr>
        <w:fldChar w:fldCharType="end"/>
      </w:r>
    </w:p>
  </w:footnote>
  <w:footnote w:id="5">
    <w:p w14:paraId="06A5BB78" w14:textId="018D2008" w:rsidR="006C7E57" w:rsidRPr="00C73404" w:rsidRDefault="006C7E57"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w:t>
      </w:r>
      <w:r w:rsidRPr="00C73404">
        <w:rPr>
          <w:rFonts w:ascii="Times New Roman" w:hAnsi="Times New Roman"/>
        </w:rPr>
        <w:fldChar w:fldCharType="begin" w:fldLock="1"/>
      </w:r>
      <w:r w:rsidRPr="00C73404">
        <w:rPr>
          <w:rFonts w:ascii="Times New Roman" w:hAnsi="Times New Roman"/>
        </w:rPr>
        <w:instrText>ADDIN CSL_CITATION {"citationItems":[{"id":"ITEM-1","itemData":{"author":[{"dropping-particle":"","family":"Wigjosoebroto","given":"Soetandyo","non-dropping-particle":"","parse-names":false,"suffix":""}],"id":"ITEM-1","issued":{"date-parts":[["2002"]]},"publisher":"Elsam dan Huma","publisher-place":"Jakarta","title":"Hukum, Paradigma, Metode dan Dinamika Masalahnya","type":"book"},"uris":["http://www.mendeley.com/documents/?uuid=51ea5bc8-6437-4796-9915-07ff5a141abe"]}],"mendeley":{"formattedCitation":"Soetandyo Wigjosoebroto, &lt;i&gt;Hukum, Paradigma, Metode Dan Dinamika Masalahnya&lt;/i&gt; (Jakarta: Elsam dan Huma, 2002).","plainTextFormattedCitation":"Soetandyo Wigjosoebroto, Hukum, Paradigma, Metode Dan Dinamika Masalahnya (Jakarta: Elsam dan Huma, 2002)."},"properties":{"noteIndex":2},"schema":"https://github.com/citation-style-language/schema/raw/master/csl-citation.json"}</w:instrText>
      </w:r>
      <w:r w:rsidRPr="00C73404">
        <w:rPr>
          <w:rFonts w:ascii="Times New Roman" w:hAnsi="Times New Roman"/>
        </w:rPr>
        <w:fldChar w:fldCharType="separate"/>
      </w:r>
      <w:r w:rsidRPr="00C73404">
        <w:rPr>
          <w:rFonts w:ascii="Times New Roman" w:hAnsi="Times New Roman"/>
          <w:noProof/>
        </w:rPr>
        <w:t xml:space="preserve">Soetandyo Wigjosoebroto, </w:t>
      </w:r>
      <w:r w:rsidRPr="00C73404">
        <w:rPr>
          <w:rFonts w:ascii="Times New Roman" w:hAnsi="Times New Roman"/>
          <w:i/>
          <w:noProof/>
        </w:rPr>
        <w:t>Hukum, Paradigma, Metode Dan Dinamika Masalahnya,</w:t>
      </w:r>
      <w:r w:rsidRPr="00C73404">
        <w:rPr>
          <w:rFonts w:ascii="Times New Roman" w:hAnsi="Times New Roman"/>
          <w:noProof/>
        </w:rPr>
        <w:t xml:space="preserve"> (Jakarta: Elsam dan Huma, 2002), hlm. 158.</w:t>
      </w:r>
      <w:r w:rsidRPr="00C73404">
        <w:rPr>
          <w:rFonts w:ascii="Times New Roman" w:hAnsi="Times New Roman"/>
        </w:rPr>
        <w:fldChar w:fldCharType="end"/>
      </w:r>
    </w:p>
  </w:footnote>
  <w:footnote w:id="6">
    <w:p w14:paraId="00C86771" w14:textId="528A8440" w:rsidR="0090088F" w:rsidRPr="00C73404" w:rsidRDefault="0090088F"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w:t>
      </w:r>
      <w:r w:rsidRPr="00C73404">
        <w:rPr>
          <w:rFonts w:ascii="Times New Roman" w:hAnsi="Times New Roman"/>
        </w:rPr>
        <w:fldChar w:fldCharType="begin" w:fldLock="1"/>
      </w:r>
      <w:r w:rsidR="006C7E57" w:rsidRPr="00C73404">
        <w:rPr>
          <w:rFonts w:ascii="Times New Roman" w:hAnsi="Times New Roman"/>
        </w:rPr>
        <w:instrText>ADDIN CSL_CITATION {"citationItems":[{"id":"ITEM-1","itemData":{"author":[{"dropping-particle":"","family":"Soekanto","given":"Soerjono","non-dropping-particle":"","parse-names":false,"suffix":""}],"id":"ITEM-1","issued":{"date-parts":[["1986"]]},"publisher":"UII Press","publisher-place":"Jakarta","title":"Pengantar Penelitian Hukum","type":"book"},"uris":["http://www.mendeley.com/documents/?uuid=a4951cc9-06fa-4569-b1aa-011a8b2ae19d"]}],"mendeley":{"formattedCitation":"Soerjono Soekanto, &lt;i&gt;Pengantar Penelitian Hukum&lt;/i&gt; (Jakarta: UII Press, 1986).","manualFormatting":"Soerjono Soekanto, Pengantar Penelitian Hukum, (Jakarta: UII Press, 1986), hlm. 51.","plainTextFormattedCitation":"Soerjono Soekanto, Pengantar Penelitian Hukum (Jakarta: UII Press, 1986).","previouslyFormattedCitation":"Soerjono Soekanto, &lt;i&gt;Pengantar Penelitian Hukum&lt;/i&gt; (Jakarta: UII Press, 1986)."},"properties":{"noteIndex":3},"schema":"https://github.com/citation-style-language/schema/raw/master/csl-citation.json"}</w:instrText>
      </w:r>
      <w:r w:rsidRPr="00C73404">
        <w:rPr>
          <w:rFonts w:ascii="Times New Roman" w:hAnsi="Times New Roman"/>
        </w:rPr>
        <w:fldChar w:fldCharType="separate"/>
      </w:r>
      <w:r w:rsidRPr="00C73404">
        <w:rPr>
          <w:rFonts w:ascii="Times New Roman" w:hAnsi="Times New Roman"/>
          <w:noProof/>
        </w:rPr>
        <w:t xml:space="preserve">Soerjono Soekanto, </w:t>
      </w:r>
      <w:r w:rsidRPr="00C73404">
        <w:rPr>
          <w:rFonts w:ascii="Times New Roman" w:hAnsi="Times New Roman"/>
          <w:i/>
          <w:noProof/>
        </w:rPr>
        <w:t>Pengantar Penelitian Hukum,</w:t>
      </w:r>
      <w:r w:rsidRPr="00C73404">
        <w:rPr>
          <w:rFonts w:ascii="Times New Roman" w:hAnsi="Times New Roman"/>
          <w:noProof/>
        </w:rPr>
        <w:t xml:space="preserve"> (Jakarta: UII Press, 1986), hlm. 51.</w:t>
      </w:r>
      <w:r w:rsidRPr="00C73404">
        <w:rPr>
          <w:rFonts w:ascii="Times New Roman" w:hAnsi="Times New Roman"/>
        </w:rPr>
        <w:fldChar w:fldCharType="end"/>
      </w:r>
    </w:p>
  </w:footnote>
  <w:footnote w:id="7">
    <w:p w14:paraId="0D8FEDDB" w14:textId="77777777" w:rsidR="0090088F" w:rsidRPr="00C73404" w:rsidRDefault="0090088F" w:rsidP="00C73404">
      <w:pPr>
        <w:pStyle w:val="FootnoteText"/>
        <w:ind w:firstLine="567"/>
        <w:jc w:val="both"/>
        <w:rPr>
          <w:rFonts w:ascii="Times New Roman" w:hAnsi="Times New Roman"/>
          <w:noProof/>
        </w:rPr>
      </w:pPr>
      <w:r w:rsidRPr="00C73404">
        <w:rPr>
          <w:rStyle w:val="FootnoteReference"/>
          <w:rFonts w:ascii="Times New Roman" w:hAnsi="Times New Roman"/>
        </w:rPr>
        <w:footnoteRef/>
      </w:r>
      <w:r w:rsidRPr="00C73404">
        <w:rPr>
          <w:rFonts w:ascii="Times New Roman" w:hAnsi="Times New Roman"/>
        </w:rPr>
        <w:t xml:space="preserve"> </w:t>
      </w:r>
      <w:r w:rsidRPr="00C73404">
        <w:rPr>
          <w:rFonts w:ascii="Times New Roman" w:hAnsi="Times New Roman"/>
          <w:noProof/>
        </w:rPr>
        <w:t>Syukur Kholil, Metodologi Penelitian, (Bandung: Citapusaka Media, 2006), hlm. 51.</w:t>
      </w:r>
    </w:p>
  </w:footnote>
  <w:footnote w:id="8">
    <w:p w14:paraId="509FF8F2" w14:textId="52C827A8" w:rsidR="00EA73B2" w:rsidRPr="00C73404" w:rsidRDefault="00EA73B2"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Putusan Pengadilan Agama Klaten Nomor: 59/Pdt.G/2016/PA.Kl</w:t>
      </w:r>
      <w:r w:rsidR="00C1086A" w:rsidRPr="00C73404">
        <w:rPr>
          <w:rFonts w:ascii="Times New Roman" w:hAnsi="Times New Roman"/>
        </w:rPr>
        <w:t>t</w:t>
      </w:r>
      <w:r w:rsidRPr="00C73404">
        <w:rPr>
          <w:rFonts w:ascii="Times New Roman" w:hAnsi="Times New Roman"/>
        </w:rPr>
        <w:t>., hlm. 3.</w:t>
      </w:r>
    </w:p>
  </w:footnote>
  <w:footnote w:id="9">
    <w:p w14:paraId="0C51896E" w14:textId="4F167B3A" w:rsidR="00C1086A" w:rsidRPr="00C73404" w:rsidRDefault="00C1086A"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w:t>
      </w:r>
      <w:r w:rsidRPr="00C73404">
        <w:rPr>
          <w:rFonts w:ascii="Times New Roman" w:hAnsi="Times New Roman"/>
          <w:i/>
          <w:iCs/>
        </w:rPr>
        <w:t xml:space="preserve">Ibid, </w:t>
      </w:r>
      <w:r w:rsidRPr="00C73404">
        <w:rPr>
          <w:rFonts w:ascii="Times New Roman" w:hAnsi="Times New Roman"/>
        </w:rPr>
        <w:t>hlm. 4-5.</w:t>
      </w:r>
    </w:p>
  </w:footnote>
  <w:footnote w:id="10">
    <w:p w14:paraId="5A3F3881" w14:textId="221B29B1" w:rsidR="00DA6A2D" w:rsidRPr="00C73404" w:rsidRDefault="00DA6A2D" w:rsidP="00C73404">
      <w:pPr>
        <w:pStyle w:val="FootnoteText"/>
        <w:ind w:firstLine="567"/>
        <w:jc w:val="both"/>
        <w:rPr>
          <w:rFonts w:ascii="Times New Roman" w:hAnsi="Times New Roman"/>
          <w:i/>
          <w:iCs/>
        </w:rPr>
      </w:pPr>
      <w:r w:rsidRPr="00C73404">
        <w:rPr>
          <w:rStyle w:val="FootnoteReference"/>
          <w:rFonts w:ascii="Times New Roman" w:hAnsi="Times New Roman"/>
        </w:rPr>
        <w:footnoteRef/>
      </w:r>
      <w:r w:rsidRPr="00C73404">
        <w:rPr>
          <w:rFonts w:ascii="Times New Roman" w:hAnsi="Times New Roman"/>
        </w:rPr>
        <w:t xml:space="preserve"> </w:t>
      </w:r>
      <w:r w:rsidRPr="00C73404">
        <w:rPr>
          <w:rFonts w:ascii="Times New Roman" w:hAnsi="Times New Roman"/>
          <w:i/>
          <w:iCs/>
        </w:rPr>
        <w:t xml:space="preserve">Ibid, </w:t>
      </w:r>
      <w:r w:rsidRPr="00C73404">
        <w:rPr>
          <w:rFonts w:ascii="Times New Roman" w:hAnsi="Times New Roman"/>
        </w:rPr>
        <w:t>hlm. 6.</w:t>
      </w:r>
    </w:p>
  </w:footnote>
  <w:footnote w:id="11">
    <w:p w14:paraId="21AE2165" w14:textId="150FF009" w:rsidR="00250103" w:rsidRPr="00C73404" w:rsidRDefault="00250103"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w:t>
      </w:r>
      <w:r w:rsidRPr="00C73404">
        <w:rPr>
          <w:rFonts w:ascii="Times New Roman" w:hAnsi="Times New Roman"/>
        </w:rPr>
        <w:fldChar w:fldCharType="begin" w:fldLock="1"/>
      </w:r>
      <w:r w:rsidR="006C7E57" w:rsidRPr="00C73404">
        <w:rPr>
          <w:rFonts w:ascii="Times New Roman" w:hAnsi="Times New Roman"/>
        </w:rPr>
        <w:instrText>ADDIN CSL_CITATION {"citationItems":[{"id":"ITEM-1","itemData":{"author":[{"dropping-particle":"","family":"Taqiuddin","given":"Habibul Umam","non-dropping-particle":"","parse-names":false,"suffix":""}],"container-title":"Jurnal Ilmu Sosial dan Pendidikan","id":"ITEM-1","issue":"2","issued":{"date-parts":[["2017"]]},"page":"1-14","title":"Penalaran Hukum (Legal Reasoning) Dalam Putusan Hakim","type":"article-journal","volume":"1"},"uris":["http://www.mendeley.com/documents/?uuid=17e13cfd-1e1e-41f0-9034-cdb8561d8ed2"]}],"mendeley":{"formattedCitation":"Habibul Umam Taqiuddin, ‘Penalaran Hukum (Legal Reasoning) Dalam Putusan Hakim’, &lt;i&gt;Jurnal Ilmu Sosial Dan Pendidikan&lt;/i&gt;, 1.2 (2017), 1–14.","manualFormatting":"Habibul Umam Taqiuddin. \"Penalaran Hukum (Legal Reasoning) Dalam Putusan Hakim\". 1. Jurnal Ilmu Sosial Dan Pendidikan, hlm. 192 , 2017.","plainTextFormattedCitation":"Habibul Umam Taqiuddin, ‘Penalaran Hukum (Legal Reasoning) Dalam Putusan Hakim’, Jurnal Ilmu Sosial Dan Pendidikan, 1.2 (2017), 1–14.","previouslyFormattedCitation":"Habibul Umam Taqiuddin, ‘Penalaran Hukum (Legal Reasoning) Dalam Putusan Hakim’, &lt;i&gt;Jurnal Ilmu Sosial Dan Pendidikan&lt;/i&gt;, 1.2 (2017), 1–14."},"properties":{"noteIndex":5},"schema":"https://github.com/citation-style-language/schema/raw/master/csl-citation.json"}</w:instrText>
      </w:r>
      <w:r w:rsidRPr="00C73404">
        <w:rPr>
          <w:rFonts w:ascii="Times New Roman" w:hAnsi="Times New Roman"/>
        </w:rPr>
        <w:fldChar w:fldCharType="separate"/>
      </w:r>
      <w:r w:rsidRPr="00C73404">
        <w:rPr>
          <w:rFonts w:ascii="Times New Roman" w:hAnsi="Times New Roman"/>
          <w:noProof/>
        </w:rPr>
        <w:t>Habibul Umam Taqiuddin</w:t>
      </w:r>
      <w:r w:rsidR="000C3CFB" w:rsidRPr="00C73404">
        <w:rPr>
          <w:rFonts w:ascii="Times New Roman" w:hAnsi="Times New Roman"/>
          <w:noProof/>
        </w:rPr>
        <w:t>,</w:t>
      </w:r>
      <w:r w:rsidRPr="00C73404">
        <w:rPr>
          <w:rFonts w:ascii="Times New Roman" w:hAnsi="Times New Roman"/>
          <w:noProof/>
        </w:rPr>
        <w:t xml:space="preserve"> "Penalaran Hukum (Legal Reasoning) Dalam Putusan Hakim"</w:t>
      </w:r>
      <w:r w:rsidR="000C3CFB" w:rsidRPr="00C73404">
        <w:rPr>
          <w:rFonts w:ascii="Times New Roman" w:hAnsi="Times New Roman"/>
          <w:noProof/>
        </w:rPr>
        <w:t xml:space="preserve">, </w:t>
      </w:r>
      <w:r w:rsidRPr="00C73404">
        <w:rPr>
          <w:rFonts w:ascii="Times New Roman" w:hAnsi="Times New Roman"/>
          <w:noProof/>
        </w:rPr>
        <w:t xml:space="preserve"> </w:t>
      </w:r>
      <w:r w:rsidRPr="00C73404">
        <w:rPr>
          <w:rFonts w:ascii="Times New Roman" w:hAnsi="Times New Roman"/>
          <w:i/>
          <w:noProof/>
        </w:rPr>
        <w:t>Jurnal Ilmu Sosial Dan Pendidikan</w:t>
      </w:r>
      <w:r w:rsidRPr="00C73404">
        <w:rPr>
          <w:rFonts w:ascii="Times New Roman" w:hAnsi="Times New Roman"/>
          <w:noProof/>
        </w:rPr>
        <w:t>, hlm. 192, 2017.</w:t>
      </w:r>
      <w:r w:rsidRPr="00C73404">
        <w:rPr>
          <w:rFonts w:ascii="Times New Roman" w:hAnsi="Times New Roman"/>
        </w:rPr>
        <w:fldChar w:fldCharType="end"/>
      </w:r>
    </w:p>
  </w:footnote>
  <w:footnote w:id="12">
    <w:p w14:paraId="6CBC82C3" w14:textId="77777777" w:rsidR="00BF5072" w:rsidRPr="00C73404" w:rsidRDefault="00BF5072"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Sudikno Mertokusumo, </w:t>
      </w:r>
      <w:r w:rsidRPr="00C73404">
        <w:rPr>
          <w:rFonts w:ascii="Times New Roman" w:hAnsi="Times New Roman"/>
          <w:i/>
          <w:iCs/>
        </w:rPr>
        <w:t xml:space="preserve">Hukum Acara Perdata, </w:t>
      </w:r>
      <w:r w:rsidRPr="00C73404">
        <w:rPr>
          <w:rFonts w:ascii="Times New Roman" w:hAnsi="Times New Roman"/>
        </w:rPr>
        <w:t>(Yogjakarta: Penerbit Liberty, 2006), hlm. 221-222.</w:t>
      </w:r>
    </w:p>
  </w:footnote>
  <w:footnote w:id="13">
    <w:p w14:paraId="6E76C8C3" w14:textId="5F27211A" w:rsidR="00BF5072" w:rsidRPr="00C73404" w:rsidRDefault="00BF5072"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Subekti </w:t>
      </w:r>
      <w:r w:rsidRPr="00C73404">
        <w:rPr>
          <w:rFonts w:ascii="Times New Roman" w:hAnsi="Times New Roman"/>
          <w:i/>
          <w:iCs/>
        </w:rPr>
        <w:t xml:space="preserve">Hukum Acara Perdata, </w:t>
      </w:r>
      <w:r w:rsidRPr="00C73404">
        <w:rPr>
          <w:rFonts w:ascii="Times New Roman" w:hAnsi="Times New Roman"/>
        </w:rPr>
        <w:t xml:space="preserve">(Bandung: Penerbit Bina Cipta, </w:t>
      </w:r>
      <w:r w:rsidR="001A08A2" w:rsidRPr="00C73404">
        <w:rPr>
          <w:rFonts w:ascii="Times New Roman" w:hAnsi="Times New Roman"/>
        </w:rPr>
        <w:t>1982), hlm. 126.</w:t>
      </w:r>
    </w:p>
  </w:footnote>
  <w:footnote w:id="14">
    <w:p w14:paraId="50D4593D" w14:textId="4328F809" w:rsidR="001A08A2" w:rsidRPr="00C73404" w:rsidRDefault="001A08A2"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Martin P. </w:t>
      </w:r>
      <w:r w:rsidRPr="00C73404">
        <w:rPr>
          <w:rFonts w:ascii="Times New Roman" w:hAnsi="Times New Roman"/>
        </w:rPr>
        <w:fldChar w:fldCharType="begin" w:fldLock="1"/>
      </w:r>
      <w:r w:rsidRPr="00C73404">
        <w:rPr>
          <w:rFonts w:ascii="Times New Roman" w:hAnsi="Times New Roman"/>
        </w:rPr>
        <w:instrText>ADDIN CSL_CITATION {"citationItems":[{"id":"ITEM-1","itemData":{"ISBN":"9781551114224","author":[{"dropping-particle":"","family":"Golding","given":"Martin P.","non-dropping-particle":"","parse-names":false,"suffix":""}],"id":"ITEM-1","issued":{"date-parts":[["2001"]]},"number-of-pages":"1-149","publisher":"Broadview Press","publisher-place":"Toronto","title":"Legal Reasoning","type":"book"},"uris":["http://www.mendeley.com/documents/?uuid=82983c11-8d75-4ca7-9bd3-413acab656f3"]}],"mendeley":{"formattedCitation":"Golding.","plainTextFormattedCitation":"Golding.","previouslyFormattedCitation":"Golding."},"properties":{"noteIndex":6},"schema":"https://github.com/citation-style-language/schema/raw/master/csl-citation.json"}</w:instrText>
      </w:r>
      <w:r w:rsidRPr="00C73404">
        <w:rPr>
          <w:rFonts w:ascii="Times New Roman" w:hAnsi="Times New Roman"/>
        </w:rPr>
        <w:fldChar w:fldCharType="separate"/>
      </w:r>
      <w:r w:rsidRPr="00C73404">
        <w:rPr>
          <w:rFonts w:ascii="Times New Roman" w:hAnsi="Times New Roman"/>
          <w:noProof/>
        </w:rPr>
        <w:t>Golding, L</w:t>
      </w:r>
      <w:r w:rsidRPr="00C73404">
        <w:rPr>
          <w:rFonts w:ascii="Times New Roman" w:hAnsi="Times New Roman"/>
          <w:i/>
          <w:iCs/>
          <w:noProof/>
        </w:rPr>
        <w:t xml:space="preserve">egal …, </w:t>
      </w:r>
      <w:r w:rsidRPr="00C73404">
        <w:rPr>
          <w:rFonts w:ascii="Times New Roman" w:hAnsi="Times New Roman"/>
          <w:noProof/>
        </w:rPr>
        <w:t>hlm. 1.</w:t>
      </w:r>
      <w:r w:rsidRPr="00C73404">
        <w:rPr>
          <w:rFonts w:ascii="Times New Roman" w:hAnsi="Times New Roman"/>
        </w:rPr>
        <w:fldChar w:fldCharType="end"/>
      </w:r>
    </w:p>
  </w:footnote>
  <w:footnote w:id="15">
    <w:p w14:paraId="5A6B9753" w14:textId="26695225" w:rsidR="0083629C" w:rsidRPr="00C73404" w:rsidRDefault="0083629C"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Yahya Harahap, </w:t>
      </w:r>
      <w:r w:rsidRPr="00C73404">
        <w:rPr>
          <w:rFonts w:ascii="Times New Roman" w:hAnsi="Times New Roman"/>
          <w:i/>
          <w:iCs/>
        </w:rPr>
        <w:t xml:space="preserve">Hukum Acara Perdata, </w:t>
      </w:r>
      <w:r w:rsidRPr="00C73404">
        <w:rPr>
          <w:rFonts w:ascii="Times New Roman" w:hAnsi="Times New Roman"/>
        </w:rPr>
        <w:t>(Jakarta: Sinar Grafika, 2015), hlm. 57.</w:t>
      </w:r>
    </w:p>
  </w:footnote>
  <w:footnote w:id="16">
    <w:p w14:paraId="08A7D052" w14:textId="44C5ACF6" w:rsidR="0083629C" w:rsidRPr="00C73404" w:rsidRDefault="0083629C"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w:t>
      </w:r>
      <w:r w:rsidRPr="00C73404">
        <w:rPr>
          <w:rFonts w:ascii="Times New Roman" w:hAnsi="Times New Roman"/>
          <w:i/>
          <w:iCs/>
        </w:rPr>
        <w:t>Ibid.</w:t>
      </w:r>
    </w:p>
  </w:footnote>
  <w:footnote w:id="17">
    <w:p w14:paraId="5E26DF1E" w14:textId="6A1E532E" w:rsidR="009174AE" w:rsidRPr="00C73404" w:rsidRDefault="009174AE"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Abdullah Tri Wahyudi, </w:t>
      </w:r>
      <w:r w:rsidRPr="00C73404">
        <w:rPr>
          <w:rFonts w:ascii="Times New Roman" w:hAnsi="Times New Roman"/>
          <w:i/>
          <w:iCs/>
        </w:rPr>
        <w:t xml:space="preserve">Hukum Acara </w:t>
      </w:r>
      <w:r w:rsidR="00352D3A" w:rsidRPr="00C73404">
        <w:rPr>
          <w:rFonts w:ascii="Times New Roman" w:hAnsi="Times New Roman"/>
          <w:i/>
          <w:iCs/>
        </w:rPr>
        <w:t>Peradilan Agama</w:t>
      </w:r>
      <w:r w:rsidRPr="00C73404">
        <w:rPr>
          <w:rFonts w:ascii="Times New Roman" w:hAnsi="Times New Roman"/>
          <w:i/>
          <w:iCs/>
        </w:rPr>
        <w:t xml:space="preserve">, </w:t>
      </w:r>
      <w:r w:rsidRPr="00C73404">
        <w:rPr>
          <w:rFonts w:ascii="Times New Roman" w:hAnsi="Times New Roman"/>
        </w:rPr>
        <w:t xml:space="preserve">(Bandung: Manndarmaju, 2019), hlm. </w:t>
      </w:r>
      <w:r w:rsidR="007D7C42" w:rsidRPr="00C73404">
        <w:rPr>
          <w:rFonts w:ascii="Times New Roman" w:hAnsi="Times New Roman"/>
        </w:rPr>
        <w:t>30.</w:t>
      </w:r>
    </w:p>
  </w:footnote>
  <w:footnote w:id="18">
    <w:p w14:paraId="35B15261" w14:textId="0F1EF43B" w:rsidR="005131BE" w:rsidRPr="00C73404" w:rsidRDefault="005131BE"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Hapsoro Hadiwidjojo, </w:t>
      </w:r>
      <w:r w:rsidRPr="00C73404">
        <w:rPr>
          <w:rFonts w:ascii="Times New Roman" w:hAnsi="Times New Roman"/>
          <w:i/>
          <w:iCs/>
        </w:rPr>
        <w:t>Hukum Acara Perdata Membaca dan Mengerti HIR</w:t>
      </w:r>
      <w:r w:rsidRPr="00C73404">
        <w:rPr>
          <w:rFonts w:ascii="Times New Roman" w:hAnsi="Times New Roman"/>
        </w:rPr>
        <w:t>, (Semarang: Fakultas Hukum Universitas Diponegoro, 2001), hlm. 121.</w:t>
      </w:r>
    </w:p>
  </w:footnote>
  <w:footnote w:id="19">
    <w:p w14:paraId="11709343" w14:textId="77777777" w:rsidR="000E32E4" w:rsidRPr="00C73404" w:rsidRDefault="000E32E4"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Urbanus Ura Weruin, “Logika, Penalaran, dan Argumentasi Hukum”, </w:t>
      </w:r>
      <w:r w:rsidRPr="00C73404">
        <w:rPr>
          <w:rFonts w:ascii="Times New Roman" w:hAnsi="Times New Roman"/>
          <w:i/>
          <w:iCs/>
        </w:rPr>
        <w:t xml:space="preserve">Jurnal Konstitusi, </w:t>
      </w:r>
      <w:r w:rsidRPr="00C73404">
        <w:rPr>
          <w:rFonts w:ascii="Times New Roman" w:hAnsi="Times New Roman"/>
        </w:rPr>
        <w:t>Vol. 14 No. 2, Juni 2017, hlm. 385.</w:t>
      </w:r>
    </w:p>
  </w:footnote>
  <w:footnote w:id="20">
    <w:p w14:paraId="7E709F4A" w14:textId="77777777" w:rsidR="00A76208" w:rsidRPr="00C73404" w:rsidRDefault="00A76208" w:rsidP="00C73404">
      <w:pPr>
        <w:pStyle w:val="FootnoteText"/>
        <w:ind w:firstLine="567"/>
        <w:jc w:val="both"/>
        <w:rPr>
          <w:rFonts w:ascii="Times New Roman" w:hAnsi="Times New Roman"/>
        </w:rPr>
      </w:pPr>
      <w:r w:rsidRPr="00C73404">
        <w:rPr>
          <w:rStyle w:val="FootnoteReference"/>
          <w:rFonts w:ascii="Times New Roman" w:hAnsi="Times New Roman"/>
        </w:rPr>
        <w:footnoteRef/>
      </w:r>
      <w:r w:rsidRPr="00C73404">
        <w:rPr>
          <w:rFonts w:ascii="Times New Roman" w:hAnsi="Times New Roman"/>
        </w:rPr>
        <w:t xml:space="preserve"> Amran Suaidi, </w:t>
      </w:r>
      <w:r w:rsidRPr="00C73404">
        <w:rPr>
          <w:rFonts w:ascii="Times New Roman" w:hAnsi="Times New Roman"/>
          <w:i/>
          <w:iCs/>
        </w:rPr>
        <w:t>Wanprestasi dan Perbuatan Melawan Hukum dalam Penyelesaian Sengketa Ekonomi Syariah</w:t>
      </w:r>
      <w:r w:rsidRPr="00C73404">
        <w:rPr>
          <w:rFonts w:ascii="Times New Roman" w:hAnsi="Times New Roman"/>
        </w:rPr>
        <w:t>, (Jakarta: Kencana, 2020), hlm.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1D"/>
    <w:multiLevelType w:val="hybridMultilevel"/>
    <w:tmpl w:val="B66034E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A0053F2"/>
    <w:multiLevelType w:val="hybridMultilevel"/>
    <w:tmpl w:val="B0BCA3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FC24D0"/>
    <w:multiLevelType w:val="hybridMultilevel"/>
    <w:tmpl w:val="15A8212E"/>
    <w:lvl w:ilvl="0" w:tplc="E41496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29553D3"/>
    <w:multiLevelType w:val="hybridMultilevel"/>
    <w:tmpl w:val="7FCE9F26"/>
    <w:lvl w:ilvl="0" w:tplc="DF5EAA0A">
      <w:start w:val="1"/>
      <w:numFmt w:val="upperLetter"/>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A1937B2"/>
    <w:multiLevelType w:val="hybridMultilevel"/>
    <w:tmpl w:val="534AC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B1E1F13"/>
    <w:multiLevelType w:val="hybridMultilevel"/>
    <w:tmpl w:val="68E6B98A"/>
    <w:lvl w:ilvl="0" w:tplc="87E614B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55A4F00"/>
    <w:multiLevelType w:val="hybridMultilevel"/>
    <w:tmpl w:val="7C568BFE"/>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56857302"/>
    <w:multiLevelType w:val="hybridMultilevel"/>
    <w:tmpl w:val="EFA2A8AA"/>
    <w:lvl w:ilvl="0" w:tplc="F0F8221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107054B"/>
    <w:multiLevelType w:val="hybridMultilevel"/>
    <w:tmpl w:val="64465734"/>
    <w:lvl w:ilvl="0" w:tplc="158618D8">
      <w:start w:val="1"/>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15:restartNumberingAfterBreak="0">
    <w:nsid w:val="7004236A"/>
    <w:multiLevelType w:val="hybridMultilevel"/>
    <w:tmpl w:val="534AC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726220781">
    <w:abstractNumId w:val="1"/>
  </w:num>
  <w:num w:numId="2" w16cid:durableId="66388812">
    <w:abstractNumId w:val="3"/>
  </w:num>
  <w:num w:numId="3" w16cid:durableId="908032513">
    <w:abstractNumId w:val="5"/>
  </w:num>
  <w:num w:numId="4" w16cid:durableId="1244141661">
    <w:abstractNumId w:val="7"/>
  </w:num>
  <w:num w:numId="5" w16cid:durableId="1187795044">
    <w:abstractNumId w:val="0"/>
  </w:num>
  <w:num w:numId="6" w16cid:durableId="863591104">
    <w:abstractNumId w:val="2"/>
  </w:num>
  <w:num w:numId="7" w16cid:durableId="1979333309">
    <w:abstractNumId w:val="8"/>
  </w:num>
  <w:num w:numId="8" w16cid:durableId="856626283">
    <w:abstractNumId w:val="9"/>
  </w:num>
  <w:num w:numId="9" w16cid:durableId="250236319">
    <w:abstractNumId w:val="4"/>
  </w:num>
  <w:num w:numId="10" w16cid:durableId="1838031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Q3NTE3sTAxMzcytzBV0lEKTi0uzszPAykwrAUAInuKGywAAAA="/>
  </w:docVars>
  <w:rsids>
    <w:rsidRoot w:val="00EB48A4"/>
    <w:rsid w:val="00054979"/>
    <w:rsid w:val="000A2C10"/>
    <w:rsid w:val="000B10AD"/>
    <w:rsid w:val="000C3CF0"/>
    <w:rsid w:val="000C3CFB"/>
    <w:rsid w:val="000D6E05"/>
    <w:rsid w:val="000E32E4"/>
    <w:rsid w:val="000F36A5"/>
    <w:rsid w:val="000F7CC1"/>
    <w:rsid w:val="00125C92"/>
    <w:rsid w:val="001746B3"/>
    <w:rsid w:val="00187651"/>
    <w:rsid w:val="001A08A2"/>
    <w:rsid w:val="001A2DD4"/>
    <w:rsid w:val="001C7436"/>
    <w:rsid w:val="001E3008"/>
    <w:rsid w:val="00244356"/>
    <w:rsid w:val="00250103"/>
    <w:rsid w:val="00263B6F"/>
    <w:rsid w:val="002669A2"/>
    <w:rsid w:val="00281619"/>
    <w:rsid w:val="002861AE"/>
    <w:rsid w:val="002C5AFA"/>
    <w:rsid w:val="003518C7"/>
    <w:rsid w:val="00352D3A"/>
    <w:rsid w:val="00374834"/>
    <w:rsid w:val="00375CBF"/>
    <w:rsid w:val="00382B85"/>
    <w:rsid w:val="003B6D01"/>
    <w:rsid w:val="003D2C26"/>
    <w:rsid w:val="00410846"/>
    <w:rsid w:val="00416DFB"/>
    <w:rsid w:val="004172F5"/>
    <w:rsid w:val="0042122C"/>
    <w:rsid w:val="004830F8"/>
    <w:rsid w:val="005131BE"/>
    <w:rsid w:val="00530211"/>
    <w:rsid w:val="00536FE1"/>
    <w:rsid w:val="00556114"/>
    <w:rsid w:val="005660A4"/>
    <w:rsid w:val="00584EDA"/>
    <w:rsid w:val="005C685E"/>
    <w:rsid w:val="005F755F"/>
    <w:rsid w:val="006363D6"/>
    <w:rsid w:val="00643568"/>
    <w:rsid w:val="00644CFD"/>
    <w:rsid w:val="00654C3E"/>
    <w:rsid w:val="00663BCA"/>
    <w:rsid w:val="00667321"/>
    <w:rsid w:val="006902FE"/>
    <w:rsid w:val="006A579A"/>
    <w:rsid w:val="006B6885"/>
    <w:rsid w:val="006C1B85"/>
    <w:rsid w:val="006C7E57"/>
    <w:rsid w:val="00723A60"/>
    <w:rsid w:val="00741D0A"/>
    <w:rsid w:val="00743148"/>
    <w:rsid w:val="00765051"/>
    <w:rsid w:val="007839A3"/>
    <w:rsid w:val="007A67DE"/>
    <w:rsid w:val="007C3E03"/>
    <w:rsid w:val="007D7369"/>
    <w:rsid w:val="007D7C42"/>
    <w:rsid w:val="007E3105"/>
    <w:rsid w:val="00834238"/>
    <w:rsid w:val="0083629C"/>
    <w:rsid w:val="0084094C"/>
    <w:rsid w:val="00841D22"/>
    <w:rsid w:val="00842262"/>
    <w:rsid w:val="008470FF"/>
    <w:rsid w:val="00876269"/>
    <w:rsid w:val="008A44A9"/>
    <w:rsid w:val="008C51D6"/>
    <w:rsid w:val="008D0B2B"/>
    <w:rsid w:val="008E669B"/>
    <w:rsid w:val="008F5ECE"/>
    <w:rsid w:val="0090088F"/>
    <w:rsid w:val="009174AE"/>
    <w:rsid w:val="00943B04"/>
    <w:rsid w:val="00956379"/>
    <w:rsid w:val="00985A47"/>
    <w:rsid w:val="009D7E5A"/>
    <w:rsid w:val="009F31F1"/>
    <w:rsid w:val="009F613B"/>
    <w:rsid w:val="00A15826"/>
    <w:rsid w:val="00A27D76"/>
    <w:rsid w:val="00A74C4B"/>
    <w:rsid w:val="00A76208"/>
    <w:rsid w:val="00A86E4D"/>
    <w:rsid w:val="00AA7D92"/>
    <w:rsid w:val="00AC0AE2"/>
    <w:rsid w:val="00AC6885"/>
    <w:rsid w:val="00AD5801"/>
    <w:rsid w:val="00B337A2"/>
    <w:rsid w:val="00B4496C"/>
    <w:rsid w:val="00BA25A5"/>
    <w:rsid w:val="00BF02AF"/>
    <w:rsid w:val="00BF5072"/>
    <w:rsid w:val="00C1086A"/>
    <w:rsid w:val="00C34E2D"/>
    <w:rsid w:val="00C65694"/>
    <w:rsid w:val="00C66AA4"/>
    <w:rsid w:val="00C73404"/>
    <w:rsid w:val="00C851D7"/>
    <w:rsid w:val="00CB1DB6"/>
    <w:rsid w:val="00D205E5"/>
    <w:rsid w:val="00D57720"/>
    <w:rsid w:val="00D61289"/>
    <w:rsid w:val="00D6308A"/>
    <w:rsid w:val="00D70D9F"/>
    <w:rsid w:val="00D91258"/>
    <w:rsid w:val="00D9793C"/>
    <w:rsid w:val="00DA2E98"/>
    <w:rsid w:val="00DA6A2D"/>
    <w:rsid w:val="00DE206C"/>
    <w:rsid w:val="00DF589A"/>
    <w:rsid w:val="00E1332F"/>
    <w:rsid w:val="00E22196"/>
    <w:rsid w:val="00EA32A1"/>
    <w:rsid w:val="00EA73B2"/>
    <w:rsid w:val="00EB48A4"/>
    <w:rsid w:val="00EB776D"/>
    <w:rsid w:val="00ED1745"/>
    <w:rsid w:val="00EF50BE"/>
    <w:rsid w:val="00F13492"/>
    <w:rsid w:val="00F618B4"/>
    <w:rsid w:val="00F67E8F"/>
    <w:rsid w:val="00F80D25"/>
    <w:rsid w:val="00FA6C50"/>
    <w:rsid w:val="00FB0A12"/>
    <w:rsid w:val="00FB4DA9"/>
    <w:rsid w:val="00FF7A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416FB"/>
  <w15:docId w15:val="{AA450BD2-579A-41DE-909B-BE8567A0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5CBF"/>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375CBF"/>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375CBF"/>
    <w:rPr>
      <w:rFonts w:cs="Times New Roman"/>
      <w:vertAlign w:val="superscript"/>
    </w:rPr>
  </w:style>
  <w:style w:type="paragraph" w:styleId="ListParagraph">
    <w:name w:val="List Paragraph"/>
    <w:basedOn w:val="Normal"/>
    <w:uiPriority w:val="34"/>
    <w:qFormat/>
    <w:rsid w:val="007839A3"/>
    <w:pPr>
      <w:ind w:left="720"/>
      <w:contextualSpacing/>
    </w:pPr>
  </w:style>
  <w:style w:type="table" w:styleId="TableGrid">
    <w:name w:val="Table Grid"/>
    <w:basedOn w:val="TableNormal"/>
    <w:uiPriority w:val="39"/>
    <w:rsid w:val="0066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B43E-96FE-4195-8AD0-78DDB550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3213</TotalTime>
  <Pages>23</Pages>
  <Words>5030</Words>
  <Characters>29578</Characters>
  <Application>Microsoft Office Word</Application>
  <DocSecurity>0</DocSecurity>
  <Lines>441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dc:creator>
  <cp:keywords/>
  <dc:description/>
  <cp:lastModifiedBy>xxxxxxxx</cp:lastModifiedBy>
  <cp:revision>4</cp:revision>
  <dcterms:created xsi:type="dcterms:W3CDTF">2021-04-30T03:59:00Z</dcterms:created>
  <dcterms:modified xsi:type="dcterms:W3CDTF">2022-07-08T11:53:00Z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0a3b9110-76c5-3e26-b3b5-d759bde6dc19</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